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pStyle w:val="1021"/>
        <w:rPr>
          <w:rFonts w:ascii="仿宋_GB2312" w:eastAsia="仿宋_GB2312"/>
          <w:sz w:val="36"/>
        </w:rPr>
      </w:pPr>
      <w:r>
        <w:rPr>
          <w:rFonts w:ascii="仿宋_GB2312" w:eastAsia="仿宋_GB2312"/>
          <w:sz w:val="36"/>
        </w:rPr>
      </w:r>
      <w:r/>
    </w:p>
    <w:p>
      <w:pPr>
        <w:rPr>
          <w:rFonts w:ascii="仿宋_GB2312" w:eastAsia="仿宋_GB2312"/>
          <w:sz w:val="36"/>
        </w:rPr>
      </w:pPr>
      <w:r>
        <w:rPr>
          <w:rFonts w:ascii="仿宋_GB2312" w:eastAsia="仿宋_GB2312"/>
          <w:sz w:val="36"/>
        </w:rPr>
      </w:r>
      <w:r/>
    </w:p>
    <w:p>
      <w:pPr>
        <w:pStyle w:val="1021"/>
      </w:pPr>
      <w:r/>
      <w:r/>
    </w:p>
    <w:p>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lang w:eastAsia="zh-CN"/>
        </w:rPr>
        <w:t xml:space="preserve">戴南镇张郭区域感知层前端补盲改造项目</w:t>
      </w:r>
      <w:r>
        <w:rPr>
          <w:rFonts w:hint="eastAsia" w:ascii="楷体" w:hAnsi="楷体" w:eastAsia="楷体"/>
          <w:b/>
          <w:bCs/>
          <w:sz w:val="36"/>
        </w:rPr>
        <w:t xml:space="preserve">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w:t>
      </w:r>
      <w:r>
        <w:rPr>
          <w:rFonts w:hint="eastAsia" w:ascii="楷体" w:hAnsi="楷体" w:eastAsia="楷体"/>
          <w:b/>
          <w:bCs/>
          <w:sz w:val="36"/>
        </w:rPr>
        <w:t xml:space="preserve">0</w:t>
      </w:r>
      <w:r>
        <w:rPr>
          <w:rFonts w:hint="eastAsia" w:ascii="楷体" w:hAnsi="楷体" w:eastAsia="楷体"/>
          <w:b/>
          <w:bCs/>
          <w:sz w:val="36"/>
          <w:lang w:val="en-US" w:eastAsia="zh-CN"/>
        </w:rPr>
        <w:t xml:space="preserve">57</w:t>
      </w:r>
      <w:r>
        <w:rPr>
          <w:rFonts w:ascii="楷体" w:hAnsi="楷体" w:eastAsia="楷体"/>
          <w:b/>
          <w:bCs/>
          <w:sz w:val="36"/>
        </w:rPr>
        <w:t xml:space="preserve">-</w:t>
      </w:r>
      <w:r>
        <w:rPr>
          <w:rFonts w:hint="eastAsia" w:ascii="楷体" w:hAnsi="楷体" w:eastAsia="楷体"/>
          <w:b/>
          <w:bCs/>
          <w:sz w:val="36"/>
          <w:lang w:val="en-US" w:eastAsia="zh-CN"/>
        </w:rPr>
        <w:t xml:space="preserve">TZJH</w:t>
      </w:r>
      <w:r>
        <w:rPr>
          <w:rFonts w:ascii="楷体" w:hAnsi="楷体" w:eastAsia="楷体"/>
          <w:b/>
          <w:bCs/>
          <w:sz w:val="36"/>
        </w:rPr>
        <w:t xml:space="preserve">-G202</w:t>
      </w:r>
      <w:r>
        <w:rPr>
          <w:rFonts w:hint="eastAsia" w:ascii="楷体" w:hAnsi="楷体" w:eastAsia="楷体"/>
          <w:b/>
          <w:bCs/>
          <w:sz w:val="36"/>
        </w:rPr>
        <w:t xml:space="preserve">6</w:t>
      </w:r>
      <w:r>
        <w:rPr>
          <w:rFonts w:ascii="楷体" w:hAnsi="楷体" w:eastAsia="楷体"/>
          <w:b/>
          <w:bCs/>
          <w:sz w:val="36"/>
        </w:rPr>
        <w:t xml:space="preserve">-0</w:t>
      </w:r>
      <w:r>
        <w:rPr>
          <w:rFonts w:hint="eastAsia" w:ascii="楷体" w:hAnsi="楷体" w:eastAsia="楷体"/>
          <w:b/>
          <w:bCs/>
          <w:sz w:val="36"/>
          <w:lang w:val="en-US" w:eastAsia="zh-CN"/>
        </w:rPr>
        <w:t xml:space="preserve">003</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兴化市戴南镇人民政府</w:t>
      </w:r>
      <w:r>
        <w:rPr>
          <w:rFonts w:hint="eastAsia" w:ascii="楷体" w:hAnsi="楷体" w:eastAsia="楷体"/>
          <w:b/>
          <w:bCs/>
          <w:sz w:val="36"/>
        </w:rPr>
        <w:t xml:space="preserve"> </w:t>
      </w:r>
      <w:r>
        <w:rPr>
          <w:rFonts w:hint="eastAsia" w:ascii="楷体" w:hAnsi="楷体" w:eastAsia="楷体"/>
          <w:b/>
          <w:sz w:val="36"/>
          <w:szCs w:val="36"/>
        </w:rPr>
        <w:t xml:space="preserve"> </w:t>
      </w:r>
      <w:r/>
    </w:p>
    <w:p>
      <w:pPr>
        <w:pStyle w:val="1057"/>
        <w:ind w:left="0"/>
        <w:jc w:val="center"/>
        <w:tabs>
          <w:tab w:val="left" w:pos="7182" w:leader="none"/>
        </w:tabs>
        <w:rPr>
          <w:color w:val="auto"/>
          <w:sz w:val="36"/>
        </w:rPr>
      </w:pPr>
      <w:r>
        <w:rPr>
          <w:color w:val="auto"/>
          <w:sz w:val="36"/>
        </w:rPr>
      </w:r>
      <w:r/>
    </w:p>
    <w:p>
      <w:r/>
      <w:r/>
    </w:p>
    <w:p>
      <w:pPr>
        <w:pStyle w:val="1021"/>
      </w:pPr>
      <w:r/>
      <w:r/>
    </w:p>
    <w:p>
      <w:r/>
      <w:r/>
    </w:p>
    <w:p>
      <w:pPr>
        <w:pStyle w:val="1021"/>
      </w:pPr>
      <w:r/>
      <w:r/>
    </w:p>
    <w:p>
      <w:r/>
      <w:r/>
    </w:p>
    <w:p>
      <w:r/>
      <w:r/>
    </w:p>
    <w:p>
      <w:r/>
      <w:r/>
    </w:p>
    <w:p>
      <w:r/>
      <w:r/>
    </w:p>
    <w:p>
      <w:pPr>
        <w:pStyle w:val="1057"/>
        <w:ind w:left="0"/>
        <w:jc w:val="center"/>
        <w:tabs>
          <w:tab w:val="left" w:pos="7182" w:leader="none"/>
        </w:tabs>
        <w:rPr>
          <w:rFonts w:hint="eastAsia" w:ascii="黑体" w:hAnsi="黑体" w:eastAsia="黑体"/>
          <w:color w:val="auto"/>
          <w:sz w:val="36"/>
          <w:lang w:eastAsia="zh-CN"/>
        </w:rPr>
      </w:pPr>
      <w:r>
        <w:rPr>
          <w:rFonts w:hint="eastAsia" w:ascii="黑体" w:hAnsi="黑体" w:eastAsia="黑体"/>
          <w:color w:val="auto"/>
          <w:sz w:val="36"/>
          <w:lang w:eastAsia="zh-CN"/>
        </w:rPr>
        <w:t xml:space="preserve">江苏嘉和项目管理有限公司</w:t>
      </w:r>
      <w:r/>
    </w:p>
    <w:p>
      <w:pPr>
        <w:pStyle w:val="1057"/>
        <w:ind w:left="89"/>
        <w:jc w:val="center"/>
        <w:rPr>
          <w:rFonts w:hint="eastAsia" w:ascii="黑体" w:hAnsi="黑体" w:eastAsia="黑体"/>
          <w:color w:val="auto"/>
          <w:sz w:val="36"/>
        </w:rPr>
      </w:pPr>
      <w:r>
        <w:rPr>
          <w:rFonts w:hint="eastAsia" w:ascii="黑体" w:hAnsi="黑体" w:eastAsia="黑体"/>
          <w:color w:val="auto"/>
          <w:sz w:val="36"/>
        </w:rPr>
        <w:t xml:space="preserve">二○二六年</w:t>
      </w:r>
      <w:r>
        <w:rPr>
          <w:rFonts w:hint="eastAsia" w:ascii="黑体" w:hAnsi="黑体" w:eastAsia="黑体"/>
          <w:color w:val="auto"/>
          <w:sz w:val="36"/>
          <w:lang w:val="en-US" w:eastAsia="zh-CN"/>
        </w:rPr>
        <w:t xml:space="preserve">六</w:t>
      </w:r>
      <w:r>
        <w:rPr>
          <w:rFonts w:hint="eastAsia" w:ascii="黑体" w:hAnsi="黑体" w:eastAsia="黑体"/>
          <w:color w:val="auto"/>
          <w:sz w:val="36"/>
        </w:rPr>
        <w:t xml:space="preserve">月</w:t>
      </w:r>
      <w:r/>
    </w:p>
    <w:p>
      <w:pPr>
        <w:ind w:firstLine="56"/>
        <w:jc w:val="center"/>
        <w:spacing w:after="867"/>
        <w:rPr>
          <w:rFonts w:hint="eastAsia" w:ascii="仿宋" w:hAnsi="仿宋" w:eastAsia="仿宋"/>
          <w:b/>
          <w:sz w:val="64"/>
          <w:szCs w:val="64"/>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hint="eastAsia" w:ascii="仿宋" w:hAnsi="仿宋" w:eastAsia="仿宋"/>
          <w:b/>
          <w:sz w:val="64"/>
          <w:szCs w:val="64"/>
        </w:rPr>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1021"/>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rPr>
          <w:rFonts w:hint="eastAsia"/>
        </w:rPr>
      </w:pPr>
      <w:r>
        <w:rPr>
          <w:rFonts w:hint="eastAsia"/>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80"/>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80"/>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1"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1675992174522"/>
                        <pic:cNvPicPr>
                          <a:picLocks noChangeAspect="1"/>
                        </pic:cNvPicPr>
                        <pic:nvPr/>
                      </pic:nvPicPr>
                      <pic:blipFill>
                        <a:blip r:embed="rId20"/>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6.5pt;height:123.4pt;mso-wrap-distance-left:0.0pt;mso-wrap-distance-top:0.0pt;mso-wrap-distance-right:0.0pt;mso-wrap-distance-bottom:0.0pt;" stroked="f">
                <v:path textboxrect="0,0,0,0"/>
                <v:imagedata r:id="rId20" o:title=""/>
              </v:shape>
            </w:pict>
          </mc:Fallback>
        </mc:AlternateContent>
      </w:r>
      <w:r/>
    </w:p>
    <w:p>
      <w:pPr>
        <w:pStyle w:val="1080"/>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0"/>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80"/>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80"/>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1093"/>
          <w:rFonts w:hint="eastAsia" w:ascii="仿宋" w:hAnsi="仿宋" w:eastAsia="仿宋" w:cs="仿宋"/>
          <w:spacing w:val="1"/>
          <w:sz w:val="28"/>
          <w:szCs w:val="28"/>
        </w:rPr>
        <w:t xml:space="preserve">http://www.ccgp-jiangsu.gov.cn/jiangsu/paying.html</w:t>
      </w:r>
      <w:r>
        <w:rPr>
          <w:rStyle w:val="1093"/>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1093"/>
          <w:rFonts w:hint="eastAsia" w:ascii="仿宋" w:hAnsi="仿宋" w:eastAsia="仿宋" w:cs="仿宋"/>
          <w:spacing w:val="1"/>
          <w:sz w:val="28"/>
          <w:szCs w:val="28"/>
        </w:rPr>
        <w:t xml:space="preserve">https://www.crcrfsp.com/</w:t>
      </w:r>
      <w:r>
        <w:rPr>
          <w:rStyle w:val="1093"/>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093"/>
          <w:rFonts w:hint="eastAsia" w:ascii="仿宋" w:hAnsi="仿宋" w:eastAsia="仿宋" w:cs="宋体"/>
          <w:sz w:val="28"/>
          <w:szCs w:val="28"/>
          <w:shd w:val="clear" w:color="auto" w:fill="ffffff"/>
        </w:rPr>
        <w:t xml:space="preserve">苏采云系统操作手册（供应商）</w:t>
      </w:r>
      <w:r>
        <w:rPr>
          <w:rStyle w:val="1093"/>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021"/>
      </w:pPr>
      <w:r/>
      <w:r/>
    </w:p>
    <w:p>
      <w:pPr>
        <w:pStyle w:val="1021"/>
      </w:pPr>
      <w:r/>
      <w:r/>
    </w:p>
    <w:p>
      <w:r/>
      <w:r/>
    </w:p>
    <w:p>
      <w:pPr>
        <w:pStyle w:val="1021"/>
      </w:pPr>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Style w:val="1030"/>
        <w:tblW w:w="9291" w:type="dxa"/>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8490"/>
      </w:tblGrid>
      <w:tr>
        <w:trPr>
          <w:cantSplit/>
          <w:jc w:val="center"/>
          <w:trHeight w:val="309"/>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49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1260"/>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490" w:type="dxa"/>
            <w:vAlign w:val="center"/>
            <w:textDirection w:val="lrTb"/>
            <w:noWrap w:val="false"/>
          </w:tcPr>
          <w:p>
            <w:pPr>
              <w:spacing w:line="32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lang w:eastAsia="zh-CN"/>
              </w:rPr>
              <w:t xml:space="preserve">戴南镇张郭区域感知层前端补盲改造项目</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项目编号：JSZC-321281057-TZJH-G2026-0003号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645"/>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49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3100"/>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49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900"/>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49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49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供应商需办理CA锁</w:t>
            </w:r>
            <w:r/>
          </w:p>
          <w:p>
            <w:pPr>
              <w:spacing w:line="400" w:lineRule="exact"/>
              <w:rPr>
                <w:rFonts w:hint="eastAsia" w:ascii="仿宋" w:hAnsi="仿宋" w:eastAsia="仿宋"/>
                <w:bCs/>
                <w:color w:val="ff0000"/>
                <w:szCs w:val="21"/>
              </w:rPr>
            </w:pPr>
            <w:r>
              <w:rPr>
                <w:rFonts w:hint="eastAsia" w:ascii="仿宋" w:hAnsi="仿宋" w:eastAsia="仿宋"/>
                <w:bCs/>
                <w:color w:val="000000"/>
                <w:sz w:val="28"/>
                <w:szCs w:val="28"/>
              </w:rPr>
              <w:t xml:space="preserve">“CA数字证书”的获取： </w:t>
            </w: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bCs/>
                <w:color w:val="000000"/>
                <w:sz w:val="28"/>
                <w:szCs w:val="28"/>
              </w:rPr>
              <w:t xml:space="preserve">http://jszfcg.jsczt.cn/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20 </w:t>
            </w:r>
            <w:r>
              <w:rPr>
                <w:rFonts w:hint="eastAsia" w:ascii="仿宋" w:hAnsi="仿宋" w:eastAsia="仿宋"/>
                <w:color w:val="000000"/>
                <w:sz w:val="28"/>
                <w:szCs w:val="28"/>
              </w:rPr>
              <w:t xml:space="preserve">日09 :30（北京时间）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时间:2026年 </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月 </w:t>
            </w:r>
            <w:r>
              <w:rPr>
                <w:rFonts w:hint="eastAsia" w:ascii="仿宋" w:hAnsi="仿宋" w:eastAsia="仿宋"/>
                <w:bCs/>
                <w:color w:val="000000"/>
                <w:sz w:val="28"/>
                <w:szCs w:val="28"/>
                <w:lang w:val="en-US" w:eastAsia="zh-CN"/>
              </w:rPr>
              <w:t xml:space="preserve">20</w:t>
            </w:r>
            <w:r>
              <w:rPr>
                <w:rFonts w:hint="eastAsia" w:ascii="仿宋" w:hAnsi="仿宋" w:eastAsia="仿宋"/>
                <w:bCs/>
                <w:color w:val="000000"/>
                <w:sz w:val="28"/>
                <w:szCs w:val="28"/>
              </w:rPr>
              <w:t xml:space="preserve"> 日09 :30(北京时间)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49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490" w:type="dxa"/>
            <w:vAlign w:val="center"/>
            <w:textDirection w:val="lrTb"/>
            <w:noWrap w:val="false"/>
          </w:tcPr>
          <w:p>
            <w:pPr>
              <w:spacing w:line="320" w:lineRule="exact"/>
              <w:rPr>
                <w:rFonts w:hint="eastAsia" w:ascii="仿宋" w:hAnsi="仿宋" w:eastAsia="仿宋"/>
                <w:b/>
                <w:bCs/>
                <w:sz w:val="28"/>
                <w:szCs w:val="28"/>
              </w:rPr>
            </w:pPr>
            <w:r/>
            <w:bookmarkStart w:id="6" w:name="OLE_LINK6"/>
            <w:r>
              <w:rPr>
                <w:rFonts w:hint="eastAsia" w:ascii="仿宋" w:hAnsi="仿宋" w:eastAsia="仿宋"/>
                <w:bCs/>
                <w:color w:val="ff0000"/>
                <w:sz w:val="28"/>
                <w:szCs w:val="28"/>
              </w:rPr>
              <w:t xml:space="preserve">本项目非专门面向中小企业。</w:t>
            </w:r>
            <w:bookmarkEnd w:id="6"/>
            <w:r/>
            <w:r/>
          </w:p>
        </w:tc>
      </w:tr>
      <w:tr>
        <w:trPr>
          <w:cantSplit/>
          <w:jc w:val="center"/>
          <w:trHeight w:val="563"/>
        </w:trPr>
        <w:tc>
          <w:tcPr>
            <w:tcBorders>
              <w:top w:val="single" w:color="auto" w:sz="4" w:space="0"/>
              <w:bottom w:val="single" w:color="auto" w:sz="4" w:space="0"/>
              <w:right w:val="single" w:color="000000" w:sz="4" w:space="0"/>
            </w:tcBorders>
            <w:tcW w:w="801"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49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 9</w:t>
            </w:r>
            <w:r>
              <w:rPr>
                <w:rFonts w:hint="eastAsia" w:ascii="仿宋" w:hAnsi="仿宋" w:eastAsia="仿宋"/>
                <w:bCs/>
                <w:sz w:val="28"/>
                <w:szCs w:val="28"/>
                <w:lang w:val="en-US" w:eastAsia="zh-CN"/>
              </w:rPr>
              <w:t xml:space="preserve">8</w:t>
            </w:r>
            <w:r>
              <w:rPr>
                <w:rFonts w:hint="eastAsia" w:ascii="仿宋" w:hAnsi="仿宋" w:eastAsia="仿宋"/>
                <w:bCs/>
                <w:sz w:val="28"/>
                <w:szCs w:val="28"/>
              </w:rPr>
              <w:t xml:space="preserve">页；请仔细查阅，如有漏、错页或字迹不清等问题，请主动与</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联系调换或补正。</w:t>
            </w:r>
            <w:bookmarkStart w:id="50" w:name="_GoBack"/>
            <w:r/>
            <w:bookmarkEnd w:id="50"/>
            <w:r/>
            <w:r/>
          </w:p>
        </w:tc>
      </w:tr>
    </w:tbl>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1021"/>
        <w:rPr>
          <w:rFonts w:hint="eastAsia" w:ascii="黑体" w:eastAsia="黑体"/>
          <w:b/>
          <w:bCs/>
          <w:color w:val="000000"/>
          <w:sz w:val="32"/>
        </w:rPr>
      </w:pPr>
      <w:r>
        <w:rPr>
          <w:rFonts w:hint="eastAsia" w:ascii="黑体" w:eastAsia="黑体"/>
          <w:b/>
          <w:bCs/>
          <w:color w:val="000000"/>
          <w:sz w:val="32"/>
        </w:rPr>
      </w:r>
      <w:r/>
    </w:p>
    <w:p>
      <w:pPr>
        <w:rPr>
          <w:rFonts w:hint="eastAsia"/>
        </w:rPr>
      </w:pPr>
      <w:r>
        <w:rPr>
          <w:rFonts w:hint="eastAsia"/>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080"/>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080"/>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lang w:eastAsia="zh-CN"/>
        </w:rPr>
        <w:t xml:space="preserve">戴南镇张郭区域感知层前端补盲改造项目</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fldChar w:fldCharType="begin"/>
      </w:r>
      <w:r>
        <w:instrText xml:space="preserve"> HYPERLINK "http://jszfcg.jsczt.cn/）获取采购文件，并于2026年" \o "http://jszfcg.jsczt.cn/）获取采购文件，并于2026年" </w:instrText>
      </w:r>
      <w:r>
        <w:fldChar w:fldCharType="separate"/>
      </w:r>
      <w:r>
        <w:rPr>
          <w:rStyle w:val="1093"/>
          <w:rFonts w:hint="eastAsia" w:ascii="仿宋" w:hAnsi="仿宋" w:eastAsia="仿宋"/>
          <w:sz w:val="28"/>
          <w:szCs w:val="28"/>
        </w:rPr>
        <w:t xml:space="preserve">http://jszfcg.jsczt.cn/）获取采购文件，并于2026年</w:t>
      </w:r>
      <w:r>
        <w:rPr>
          <w:rStyle w:val="1093"/>
          <w:rFonts w:hint="eastAsia" w:ascii="仿宋" w:hAnsi="仿宋" w:eastAsia="仿宋"/>
          <w:sz w:val="28"/>
          <w:szCs w:val="28"/>
        </w:rPr>
        <w:fldChar w:fldCharType="end"/>
      </w:r>
      <w:r>
        <w:rPr>
          <w:rStyle w:val="1093"/>
          <w:rFonts w:hint="eastAsia" w:ascii="仿宋" w:hAnsi="仿宋" w:eastAsia="仿宋"/>
          <w:sz w:val="28"/>
          <w:szCs w:val="28"/>
        </w:rPr>
        <w:t xml:space="preserve"> </w:t>
      </w:r>
      <w:r>
        <w:rPr>
          <w:rStyle w:val="1093"/>
          <w:rFonts w:hint="eastAsia" w:ascii="仿宋" w:hAnsi="仿宋" w:eastAsia="仿宋"/>
          <w:sz w:val="28"/>
          <w:szCs w:val="28"/>
          <w:lang w:val="en-US" w:eastAsia="zh-CN"/>
        </w:rPr>
        <w:t xml:space="preserve">7</w:t>
      </w:r>
      <w:r>
        <w:rPr>
          <w:rStyle w:val="1093"/>
          <w:rFonts w:hint="eastAsia" w:ascii="仿宋" w:hAnsi="仿宋" w:eastAsia="仿宋"/>
          <w:sz w:val="28"/>
          <w:szCs w:val="28"/>
        </w:rPr>
        <w:t xml:space="preserve"> </w:t>
      </w:r>
      <w:r>
        <w:rPr>
          <w:rStyle w:val="1093"/>
          <w:rFonts w:hint="eastAsia"/>
        </w:rPr>
        <w:t xml:space="preserve">月</w:t>
      </w:r>
      <w:r>
        <w:rPr>
          <w:rStyle w:val="1093"/>
          <w:rFonts w:hint="eastAsia" w:ascii="仿宋" w:hAnsi="仿宋" w:eastAsia="仿宋"/>
          <w:sz w:val="28"/>
          <w:szCs w:val="28"/>
          <w:lang w:val="en-US" w:eastAsia="zh-CN"/>
        </w:rPr>
        <w:t xml:space="preserve"> 20 </w:t>
      </w:r>
      <w:r>
        <w:rPr>
          <w:rStyle w:val="1093"/>
          <w:rFonts w:hint="eastAsia" w:ascii="仿宋" w:hAnsi="仿宋" w:eastAsia="仿宋"/>
          <w:sz w:val="28"/>
          <w:szCs w:val="28"/>
        </w:rPr>
        <w:t xml:space="preserve">日 09:30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1080"/>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080"/>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7" w:name="_Hlk127878261"/>
      <w:r>
        <w:rPr>
          <w:rFonts w:ascii="仿宋" w:hAnsi="仿宋" w:eastAsia="仿宋"/>
          <w:sz w:val="28"/>
          <w:szCs w:val="28"/>
        </w:rPr>
        <w:t xml:space="preserve">JSZC-321281</w:t>
      </w:r>
      <w:r>
        <w:rPr>
          <w:rFonts w:hint="eastAsia" w:ascii="仿宋" w:hAnsi="仿宋" w:eastAsia="仿宋"/>
          <w:sz w:val="28"/>
          <w:szCs w:val="28"/>
          <w:lang w:val="en-US" w:eastAsia="zh-CN"/>
        </w:rPr>
        <w:t xml:space="preserve">057</w:t>
      </w:r>
      <w:r>
        <w:rPr>
          <w:rFonts w:ascii="仿宋" w:hAnsi="仿宋" w:eastAsia="仿宋"/>
          <w:sz w:val="28"/>
          <w:szCs w:val="28"/>
        </w:rPr>
        <w:t xml:space="preserve">-</w:t>
      </w:r>
      <w:r>
        <w:rPr>
          <w:rFonts w:hint="eastAsia" w:ascii="仿宋" w:hAnsi="仿宋" w:eastAsia="仿宋"/>
          <w:sz w:val="28"/>
          <w:szCs w:val="28"/>
          <w:lang w:val="en-US" w:eastAsia="zh-CN"/>
        </w:rPr>
        <w:t xml:space="preserve">TZJH</w:t>
      </w:r>
      <w:r>
        <w:rPr>
          <w:rFonts w:ascii="仿宋" w:hAnsi="仿宋" w:eastAsia="仿宋"/>
          <w:sz w:val="28"/>
          <w:szCs w:val="28"/>
        </w:rPr>
        <w:t xml:space="preserve">-G202</w:t>
      </w:r>
      <w:bookmarkEnd w:id="7"/>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lang w:val="en-US" w:eastAsia="zh-CN"/>
        </w:rPr>
        <w:t xml:space="preserve">03</w:t>
      </w:r>
      <w:r>
        <w:rPr>
          <w:rFonts w:hint="eastAsia" w:ascii="仿宋" w:hAnsi="仿宋" w:eastAsia="仿宋"/>
          <w:sz w:val="28"/>
          <w:szCs w:val="28"/>
        </w:rPr>
        <w:t xml:space="preserve">号</w:t>
      </w:r>
      <w:r/>
    </w:p>
    <w:p>
      <w:pPr>
        <w:pStyle w:val="1080"/>
        <w:ind w:firstLine="520"/>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戴南镇张郭区域感知层前端补盲改造项目</w:t>
      </w:r>
      <w:r/>
    </w:p>
    <w:p>
      <w:pPr>
        <w:pStyle w:val="1463"/>
        <w:ind w:firstLine="518"/>
        <w:spacing w:before="0" w:beforeAutospacing="0" w:after="0" w:afterAutospacing="0"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预算金额：</w:t>
      </w:r>
      <w:bookmarkStart w:id="8" w:name="_Hlk134691773"/>
      <w:r/>
      <w:bookmarkStart w:id="9" w:name="_Hlk142580539"/>
      <w:r>
        <w:rPr>
          <w:rFonts w:hint="eastAsia" w:ascii="仿宋" w:hAnsi="仿宋" w:eastAsia="仿宋"/>
          <w:color w:val="000000" w:themeColor="text1"/>
          <w:sz w:val="28"/>
          <w:szCs w:val="28"/>
          <w14:textFill>
            <w14:solidFill>
              <w14:schemeClr w14:val="tx1"/>
            </w14:solidFill>
          </w14:textFill>
        </w:rPr>
        <w:t xml:space="preserve">人民币</w:t>
      </w:r>
      <w:r>
        <w:rPr>
          <w:rFonts w:hint="eastAsia" w:ascii="仿宋" w:hAnsi="仿宋" w:eastAsia="仿宋"/>
          <w:color w:val="000000" w:themeColor="text1"/>
          <w:sz w:val="28"/>
          <w:szCs w:val="28"/>
          <w:lang w:val="en-US" w:eastAsia="zh-CN"/>
          <w14:textFill>
            <w14:solidFill>
              <w14:schemeClr w14:val="tx1"/>
            </w14:solidFill>
          </w14:textFill>
        </w:rPr>
        <w:t xml:space="preserve">叁佰玖拾捌万元整</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lang w:val="en-US" w:eastAsia="zh-CN"/>
          <w14:textFill>
            <w14:solidFill>
              <w14:schemeClr w14:val="tx1"/>
            </w14:solidFill>
          </w14:textFill>
        </w:rPr>
        <w:t xml:space="preserve">3980000</w:t>
      </w:r>
      <w:r>
        <w:rPr>
          <w:rFonts w:hint="eastAsia" w:ascii="仿宋" w:hAnsi="仿宋" w:eastAsia="仿宋"/>
          <w:color w:val="000000" w:themeColor="text1"/>
          <w:sz w:val="28"/>
          <w:szCs w:val="28"/>
          <w14:textFill>
            <w14:solidFill>
              <w14:schemeClr w14:val="tx1"/>
            </w14:solidFill>
          </w14:textFill>
        </w:rPr>
        <w:t xml:space="preserve">.00 元</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bCs/>
          <w:color w:val="000000" w:themeColor="text1"/>
          <w:sz w:val="28"/>
          <w:szCs w:val="28"/>
          <w14:textFill>
            <w14:solidFill>
              <w14:schemeClr w14:val="tx1"/>
            </w14:solidFill>
          </w14:textFill>
        </w:rPr>
        <w:t xml:space="preserve">最后响应报价高于采购预算的，将被判定为无效响应文件。</w:t>
      </w:r>
      <w:bookmarkEnd w:id="8"/>
      <w:r/>
      <w:bookmarkEnd w:id="9"/>
      <w:r/>
      <w:r/>
    </w:p>
    <w:p>
      <w:pPr>
        <w:pStyle w:val="1080"/>
        <w:ind w:firstLine="635"/>
        <w:spacing w:before="0" w:beforeAutospacing="0" w:after="0" w:afterAutospacing="0" w:line="56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采购需求：</w:t>
      </w:r>
      <w:bookmarkStart w:id="10" w:name="_Hlk134691785"/>
      <w:r>
        <w:rPr>
          <w:rFonts w:hint="eastAsia" w:ascii="仿宋" w:hAnsi="仿宋" w:eastAsia="仿宋"/>
          <w:color w:val="000000" w:themeColor="text1"/>
          <w:sz w:val="28"/>
          <w:szCs w:val="28"/>
          <w:lang w:eastAsia="zh-CN"/>
          <w14:textFill>
            <w14:solidFill>
              <w14:schemeClr w14:val="tx1"/>
            </w14:solidFill>
          </w14:textFill>
        </w:rPr>
        <w:t xml:space="preserve">戴南镇张郭区域感知层前端补盲改造项目</w:t>
      </w:r>
      <w:r>
        <w:rPr>
          <w:rFonts w:hint="eastAsia" w:ascii="仿宋" w:hAnsi="仿宋" w:eastAsia="仿宋"/>
          <w:color w:val="000000" w:themeColor="text1"/>
          <w:sz w:val="28"/>
          <w:szCs w:val="28"/>
          <w14:textFill>
            <w14:solidFill>
              <w14:schemeClr w14:val="tx1"/>
            </w14:solidFill>
          </w14:textFill>
        </w:rPr>
        <w:t xml:space="preserve">等</w:t>
      </w:r>
      <w:r>
        <w:rPr>
          <w:rFonts w:hint="eastAsia" w:ascii="仿宋" w:hAnsi="仿宋" w:eastAsia="仿宋"/>
          <w:color w:val="000000" w:themeColor="text1"/>
          <w:sz w:val="28"/>
          <w:szCs w:val="28"/>
          <w:lang w:val="en-US" w:eastAsia="zh-CN"/>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详见招标文件采购需求。</w:t>
      </w:r>
      <w:bookmarkEnd w:id="10"/>
      <w:r/>
      <w:r/>
    </w:p>
    <w:p>
      <w:pPr>
        <w:pStyle w:val="1046"/>
        <w:ind w:firstLine="518"/>
        <w:spacing w:line="520" w:lineRule="exact"/>
        <w:rPr>
          <w:rFonts w:hint="eastAsia" w:ascii="黑体" w:hAnsi="黑体" w:eastAsia="黑体" w:cs="黑体"/>
          <w:i/>
          <w:iCs/>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合同履行期限：</w:t>
      </w:r>
      <w:r>
        <w:rPr>
          <w:rFonts w:hint="eastAsia" w:ascii="仿宋" w:hAnsi="仿宋" w:eastAsia="仿宋" w:cs="Times New Roman"/>
          <w:color w:val="000000"/>
          <w:sz w:val="28"/>
          <w:szCs w:val="28"/>
          <w:lang w:val="en-US" w:eastAsia="zh-CN"/>
        </w:rPr>
        <w:t xml:space="preserve">合同签订后90天完成所有主体工程，并具备竣工条件。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3.落实政府采购政策需满足的资格要求：本项目非专门面向中小企业采购。</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本项目接受供应商以联合体的身份参考，本项目采用资格后审方式。</w:t>
      </w:r>
      <w:r/>
    </w:p>
    <w:p>
      <w:pPr>
        <w:pStyle w:val="1463"/>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（一）时间：2026年 6 月</w:t>
      </w:r>
      <w:r>
        <w:rPr>
          <w:rFonts w:hint="eastAsia" w:ascii="仿宋" w:hAnsi="仿宋" w:eastAsia="仿宋" w:cs="宋体"/>
          <w:sz w:val="28"/>
          <w:szCs w:val="28"/>
          <w:lang w:val="en-US" w:eastAsia="zh-CN"/>
        </w:rPr>
        <w:t xml:space="preserve"> 27</w:t>
      </w:r>
      <w:r>
        <w:rPr>
          <w:rFonts w:hint="eastAsia" w:ascii="仿宋" w:hAnsi="仿宋" w:eastAsia="仿宋" w:cs="宋体"/>
          <w:sz w:val="28"/>
          <w:szCs w:val="28"/>
        </w:rPr>
        <w:t xml:space="preserve"> 日至2026年 </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 月</w:t>
      </w:r>
      <w:r>
        <w:rPr>
          <w:rFonts w:hint="eastAsia" w:ascii="仿宋" w:hAnsi="仿宋" w:eastAsia="仿宋" w:cs="宋体"/>
          <w:sz w:val="28"/>
          <w:szCs w:val="28"/>
          <w:lang w:val="en-US" w:eastAsia="zh-CN"/>
        </w:rPr>
        <w:t xml:space="preserve"> 4  </w:t>
      </w:r>
      <w:r>
        <w:rPr>
          <w:rFonts w:hint="eastAsia" w:ascii="仿宋" w:hAnsi="仿宋" w:eastAsia="仿宋" w:cs="宋体"/>
          <w:sz w:val="28"/>
          <w:szCs w:val="28"/>
        </w:rPr>
        <w:t xml:space="preserve">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080"/>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021"/>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投标响应文件递交截止时间：2026年</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20</w:t>
      </w:r>
      <w:r>
        <w:rPr>
          <w:rFonts w:hint="eastAsia" w:ascii="仿宋" w:hAnsi="仿宋" w:eastAsia="仿宋" w:cs="宋体"/>
          <w:sz w:val="28"/>
          <w:szCs w:val="28"/>
        </w:rPr>
        <w:t xml:space="preserve"> 日09:30（北京时间）（自招标文件开始发出之日起至供应商提交投标文件截止之日止，不得少于20日）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开标时间：2026年 </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 月 </w:t>
      </w:r>
      <w:r>
        <w:rPr>
          <w:rFonts w:hint="eastAsia" w:ascii="仿宋" w:hAnsi="仿宋" w:eastAsia="仿宋" w:cs="宋体"/>
          <w:sz w:val="28"/>
          <w:szCs w:val="28"/>
          <w:lang w:val="en-US" w:eastAsia="zh-CN"/>
        </w:rPr>
        <w:t xml:space="preserve">20  </w:t>
      </w:r>
      <w:r>
        <w:rPr>
          <w:rFonts w:hint="eastAsia" w:ascii="仿宋" w:hAnsi="仿宋" w:eastAsia="仿宋" w:cs="宋体"/>
          <w:sz w:val="28"/>
          <w:szCs w:val="28"/>
        </w:rPr>
        <w:t xml:space="preserve">日 09 :30(北京时间)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1021"/>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080"/>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080"/>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080"/>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080"/>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1080"/>
        <w:ind w:firstLine="520"/>
        <w:spacing w:before="0" w:beforeAutospacing="0" w:after="0" w:afterAutospacing="0" w:line="560" w:lineRule="exact"/>
        <w:rPr>
          <w:rFonts w:hint="eastAsia" w:ascii="仿宋" w:hAnsi="仿宋" w:eastAsia="仿宋" w:cs="仿宋"/>
          <w:sz w:val="28"/>
          <w:szCs w:val="28"/>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14:textFill>
            <w14:solidFill>
              <w14:schemeClr w14:val="tx1"/>
            </w14:solidFill>
          </w14:textFill>
        </w:rPr>
        <w:t xml:space="preserve"> </w:t>
      </w:r>
      <w:r>
        <w:rPr>
          <w:rFonts w:ascii="仿宋" w:hAnsi="仿宋" w:eastAsia="仿宋" w:cs="仿宋"/>
          <w:sz w:val="28"/>
          <w:szCs w:val="28"/>
        </w:rPr>
        <w:t xml:space="preserve">兴化市</w:t>
      </w:r>
      <w:r>
        <w:rPr>
          <w:rFonts w:hint="eastAsia" w:ascii="仿宋" w:hAnsi="仿宋" w:eastAsia="仿宋" w:cs="仿宋"/>
          <w:sz w:val="28"/>
          <w:szCs w:val="28"/>
          <w:lang w:val="en-US" w:eastAsia="zh-CN"/>
        </w:rPr>
        <w:t xml:space="preserve">戴南镇</w:t>
      </w:r>
      <w:r/>
    </w:p>
    <w:p>
      <w:pPr>
        <w:pStyle w:val="1080"/>
        <w:ind w:firstLine="520"/>
        <w:spacing w:before="0" w:beforeAutospacing="0" w:after="0" w:afterAutospacing="0" w:line="56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汪</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  19852374876</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江苏嘉和项目管理有限公司</w:t>
      </w:r>
      <w:r/>
    </w:p>
    <w:p>
      <w:pPr>
        <w:pStyle w:val="1080"/>
        <w:ind w:firstLine="520"/>
        <w:spacing w:before="0" w:beforeAutospacing="0" w:after="0" w:afterAutospacing="0" w:line="56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 址：</w:t>
      </w:r>
      <w:bookmarkStart w:id="11" w:name="OLE_LINK2"/>
      <w:r>
        <w:rPr>
          <w:rFonts w:hint="eastAsia" w:ascii="仿宋" w:hAnsi="仿宋" w:eastAsia="仿宋"/>
          <w:color w:val="333333"/>
          <w:sz w:val="28"/>
          <w:szCs w:val="28"/>
          <w:shd w:val="clear" w:color="auto" w:fill="ffffff"/>
        </w:rPr>
        <w:t xml:space="preserve">兴化市</w:t>
      </w:r>
      <w:bookmarkEnd w:id="11"/>
      <w:r>
        <w:rPr>
          <w:rFonts w:hint="eastAsia" w:ascii="仿宋" w:hAnsi="仿宋" w:eastAsia="仿宋"/>
          <w:color w:val="333333"/>
          <w:sz w:val="28"/>
          <w:szCs w:val="28"/>
          <w:shd w:val="clear" w:color="auto" w:fill="ffffff"/>
          <w:lang w:val="en-US" w:eastAsia="zh-CN"/>
        </w:rPr>
        <w:t xml:space="preserve">英武丽都4号楼4楼</w:t>
      </w:r>
      <w:r/>
    </w:p>
    <w:p>
      <w:pPr>
        <w:pStyle w:val="1080"/>
        <w:ind w:firstLine="520"/>
        <w:spacing w:before="0" w:beforeAutospacing="0" w:after="0" w:afterAutospacing="0" w:line="56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张</w:t>
      </w:r>
      <w:r>
        <w:rPr>
          <w:rFonts w:hint="eastAsia" w:ascii="仿宋" w:hAnsi="仿宋" w:eastAsia="仿宋"/>
          <w:color w:val="333333"/>
          <w:sz w:val="28"/>
          <w:szCs w:val="28"/>
          <w:shd w:val="clear" w:color="auto" w:fill="ffffff"/>
        </w:rPr>
        <w:t xml:space="preserve">女士  </w:t>
      </w:r>
      <w:r>
        <w:rPr>
          <w:rFonts w:hint="eastAsia" w:ascii="仿宋" w:hAnsi="仿宋" w:eastAsia="仿宋"/>
          <w:color w:val="333333"/>
          <w:sz w:val="28"/>
          <w:szCs w:val="28"/>
          <w:shd w:val="clear" w:color="auto" w:fill="ffffff"/>
          <w:lang w:val="en-US" w:eastAsia="zh-CN"/>
        </w:rPr>
        <w:t xml:space="preserve">13641557666</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080"/>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val="en-US" w:eastAsia="zh-CN"/>
        </w:rPr>
        <w:t xml:space="preserve">汪</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   张</w:t>
      </w:r>
      <w:r>
        <w:rPr>
          <w:rFonts w:hint="eastAsia" w:ascii="仿宋" w:hAnsi="仿宋" w:eastAsia="仿宋"/>
          <w:color w:val="333333"/>
          <w:sz w:val="28"/>
          <w:szCs w:val="28"/>
          <w:shd w:val="clear" w:color="auto" w:fill="ffffff"/>
        </w:rPr>
        <w:t xml:space="preserve">女士</w:t>
      </w:r>
      <w:r/>
    </w:p>
    <w:p>
      <w:pPr>
        <w:pStyle w:val="1080"/>
        <w:ind w:firstLine="520"/>
        <w:spacing w:before="0" w:beforeAutospacing="0" w:after="0" w:afterAutospacing="0" w:line="560" w:lineRule="exact"/>
        <w:rPr>
          <w:rFonts w:hint="default" w:ascii="仿宋" w:hAnsi="仿宋" w:eastAsia="仿宋"/>
          <w:sz w:val="28"/>
          <w:szCs w:val="28"/>
          <w:lang w:val="en-US" w:eastAsia="zh-CN"/>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19852374876</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ascii="仿宋" w:hAnsi="仿宋" w:eastAsia="仿宋" w:cs="仿宋"/>
          <w:sz w:val="28"/>
          <w:szCs w:val="28"/>
        </w:rPr>
        <w:t xml:space="preserve"> </w:t>
      </w:r>
      <w:r>
        <w:rPr>
          <w:rFonts w:hint="eastAsia" w:ascii="仿宋" w:hAnsi="仿宋" w:eastAsia="仿宋"/>
          <w:color w:val="333333"/>
          <w:sz w:val="28"/>
          <w:szCs w:val="28"/>
          <w:shd w:val="clear" w:color="auto" w:fill="ffffff"/>
          <w:lang w:val="en-US" w:eastAsia="zh-CN"/>
        </w:rPr>
        <w:t xml:space="preserve">13641557666</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w:t>
      </w:r>
      <w:r>
        <w:rPr>
          <w:rFonts w:hint="eastAsia" w:ascii="仿宋" w:hAnsi="仿宋" w:eastAsia="仿宋"/>
          <w:sz w:val="28"/>
          <w:szCs w:val="28"/>
          <w:lang w:eastAsia="zh-CN"/>
        </w:rPr>
        <w:t xml:space="preserve">江苏嘉和项目管理有限公司</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（2）本次招标由</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组织,采取公开招标方式。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（5）投标供应商必须遵守国家有关的法律、法规和政策，有能力提供所采购的货物和服务，具有进入兴化市政府采购市场资格的供应商，同时必须承认和履行招标文件中的各项规定。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2" w:name="OLE_LINK18"/>
      <w:r>
        <w:rPr>
          <w:rFonts w:hint="eastAsia" w:ascii="仿宋" w:hAnsi="仿宋" w:eastAsia="仿宋"/>
          <w:b/>
          <w:sz w:val="28"/>
          <w:szCs w:val="28"/>
        </w:rPr>
        <w:t xml:space="preserve">供应商应符合的基本资格条件：</w:t>
      </w:r>
      <w:r>
        <w:rPr>
          <w:rFonts w:hint="eastAsia" w:ascii="仿宋" w:hAnsi="仿宋" w:eastAsia="仿宋" w:cs="Times New Roman"/>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未被“信用中国”网站（www.creditchina.gov.cn）列入失信被执行人、重大税收违法案件当事人名单、政府采购严重失信行为记录名单。</w:t>
      </w:r>
      <w:bookmarkEnd w:id="12"/>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本项目接受供应商以联合体的身份参与，本项目采用资格后审方式。</w:t>
      </w:r>
      <w:r/>
    </w:p>
    <w:p>
      <w:pPr>
        <w:jc w:val="center"/>
        <w:spacing w:line="560" w:lineRule="exact"/>
        <w:rPr>
          <w:rFonts w:hint="eastAsia" w:ascii="仿宋" w:hAnsi="仿宋" w:eastAsia="仿宋"/>
          <w:b/>
          <w:sz w:val="32"/>
          <w:szCs w:val="32"/>
        </w:rPr>
      </w:pPr>
      <w:r/>
      <w:bookmarkStart w:id="13"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3"/>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内容中规定的时间前以书面形式向采购人提出，</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2、投标供应商对招标文件自行所做出的判断、推论、解释和结论，并由此所造成的后果，均由投标供应商自负。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将以电话或短信方式告知所有已报名的投标供应商。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1、该项目的的报价应包括制造该产品所需的生产制造费、原辅材料费、运输费、保险费、包装费、各类税金、产品检（测）验费、技术培训费及其它应付的费用等。</w:t>
      </w:r>
      <w:r/>
    </w:p>
    <w:p>
      <w:pPr>
        <w:ind w:firstLine="518"/>
        <w:spacing w:line="560" w:lineRule="exact"/>
        <w:rPr>
          <w:rFonts w:hint="default" w:ascii="仿宋" w:hAnsi="仿宋" w:eastAsia="仿宋" w:cs="仿宋_GB2312"/>
          <w:color w:val="ee0000"/>
          <w:sz w:val="28"/>
          <w:szCs w:val="28"/>
          <w:highlight w:val="yellow"/>
          <w:lang w:val="en-US" w:eastAsia="zh-CN" w:bidi="ar"/>
        </w:rPr>
      </w:pPr>
      <w:r>
        <w:rPr>
          <w:rFonts w:hint="eastAsia" w:ascii="仿宋" w:hAnsi="仿宋" w:eastAsia="仿宋" w:cs="Times New Roman"/>
          <w:sz w:val="28"/>
          <w:szCs w:val="28"/>
        </w:rPr>
        <w:t xml:space="preserve">2、本项目招标代理服务费参照“《江苏省政府采购代理服务收费指导意见》的通知（苏政采协【2024】20号）”文件收费标准收取（差额累进），由</w:t>
      </w:r>
      <w:r>
        <w:rPr>
          <w:rFonts w:hint="eastAsia" w:ascii="仿宋" w:hAnsi="仿宋" w:eastAsia="仿宋" w:cs="Times New Roman"/>
          <w:sz w:val="28"/>
          <w:szCs w:val="28"/>
          <w:lang w:val="en-US" w:eastAsia="zh-CN"/>
        </w:rPr>
        <w:t xml:space="preserve">招标人</w:t>
      </w:r>
      <w:r>
        <w:rPr>
          <w:rFonts w:hint="eastAsia" w:ascii="仿宋" w:hAnsi="仿宋" w:eastAsia="仿宋" w:cs="Times New Roman"/>
          <w:sz w:val="28"/>
          <w:szCs w:val="28"/>
        </w:rPr>
        <w:t xml:space="preserve">向本公司缴纳</w:t>
      </w:r>
      <w:r>
        <w:rPr>
          <w:rFonts w:hint="eastAsia" w:ascii="仿宋" w:hAnsi="仿宋" w:eastAsia="仿宋" w:cs="Times New Roman"/>
          <w:sz w:val="28"/>
          <w:szCs w:val="28"/>
          <w:lang w:val="en-US" w:eastAsia="zh-CN"/>
        </w:rPr>
        <w:t xml:space="preserve">,专家评审费由招标人支付。</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关于符合本国产品标准的声明函（附件十）；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（12）招标文件要求或供应商认为需要提供的其他资料；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w:t>
      </w:r>
      <w:bookmarkStart w:id="14" w:name="OLE_LINK3"/>
      <w:r>
        <w:rPr>
          <w:rFonts w:hint="eastAsia" w:ascii="仿宋" w:hAnsi="仿宋" w:eastAsia="仿宋"/>
          <w:sz w:val="28"/>
          <w:szCs w:val="28"/>
        </w:rPr>
        <w:t xml:space="preserve">供应商合法有效的法人的营业执照扫描件，或事业单位法人证书扫描件，或民办非企业单位登记证书扫描件；</w:t>
      </w:r>
      <w:bookmarkEnd w:id="14"/>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w:t>
      </w:r>
      <w:bookmarkStart w:id="15"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bookmarkStart w:id="16" w:name="OLE_LINK9"/>
      <w:r>
        <w:rPr>
          <w:rFonts w:hint="eastAsia" w:ascii="仿宋" w:hAnsi="仿宋" w:eastAsia="仿宋"/>
          <w:sz w:val="28"/>
          <w:szCs w:val="28"/>
        </w:rPr>
        <w:t xml:space="preserve">（成立不满一年不需提供）</w:t>
      </w:r>
      <w:bookmarkEnd w:id="16"/>
      <w:r>
        <w:rPr>
          <w:rFonts w:hint="eastAsia" w:ascii="仿宋" w:hAnsi="仿宋" w:eastAsia="仿宋"/>
          <w:sz w:val="28"/>
          <w:szCs w:val="28"/>
        </w:rPr>
        <w:t xml:space="preserve">；</w:t>
      </w:r>
      <w:bookmarkEnd w:id="15"/>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（15）</w:t>
      </w:r>
      <w:bookmarkStart w:id="17" w:name="OLE_LINK5"/>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bookmarkEnd w:id="17"/>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（16）具备履行合同所必需的设备和专业技术能力的声明（附件六）；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（17）无重大违法记录声明（附件七）；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lang w:eastAsia="zh-CN"/>
        </w:rPr>
      </w:pPr>
      <w:r>
        <w:rPr>
          <w:rFonts w:hint="eastAsia" w:ascii="仿宋" w:hAnsi="仿宋" w:eastAsia="仿宋"/>
          <w:sz w:val="28"/>
          <w:szCs w:val="28"/>
        </w:rPr>
        <w:t xml:space="preserve">投标资格、技术要求、设计要求和基本服务要求的响应</w:t>
      </w:r>
      <w:r>
        <w:rPr>
          <w:rFonts w:hint="eastAsia" w:ascii="仿宋" w:hAnsi="仿宋" w:eastAsia="仿宋"/>
          <w:sz w:val="28"/>
          <w:szCs w:val="28"/>
          <w:lang w:eastAsia="zh-CN"/>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收到投标文件的时间不得迟于“投标供应商须知前附表”中（第11页第5项）规定的投标文件递交截止时间，不接受邮寄、传真、电子邮件等方式的投标，超过投标截止时间递交的投标文件一律拒收。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2、开标时间：2026年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月</w:t>
      </w:r>
      <w:r>
        <w:rPr>
          <w:rFonts w:hint="eastAsia" w:ascii="仿宋" w:hAnsi="仿宋" w:eastAsia="仿宋"/>
          <w:sz w:val="28"/>
          <w:szCs w:val="28"/>
          <w:lang w:val="en-US" w:eastAsia="zh-CN"/>
        </w:rPr>
        <w:t xml:space="preserve"> 20</w:t>
      </w:r>
      <w:r>
        <w:rPr>
          <w:rFonts w:hint="eastAsia" w:ascii="仿宋" w:hAnsi="仿宋" w:eastAsia="仿宋"/>
          <w:sz w:val="28"/>
          <w:szCs w:val="28"/>
        </w:rPr>
        <w:t xml:space="preserve"> 日09:30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可以通过修改招标文件决定酌情延长投标截止日期。在此情况下，招标文件取得者和投标供应商的所有权利和义务以及投标供应商受制的截止日期均应以延长后新的截止日期为准。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有权在原投标有效期满前延长投标有效期，并及时在 </w:t>
      </w:r>
      <w:bookmarkStart w:id="18"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8"/>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将在“投标供应商须知前附表”中（第11页第5项）规定的时间和地点组织开标。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w:t>
      </w:r>
      <w:r>
        <w:rPr>
          <w:rFonts w:hint="eastAsia" w:ascii="仿宋" w:hAnsi="仿宋" w:eastAsia="仿宋"/>
          <w:sz w:val="28"/>
          <w:szCs w:val="28"/>
          <w:lang w:eastAsia="zh-CN"/>
        </w:rPr>
        <w:t xml:space="preserve">江苏嘉和</w:t>
      </w:r>
      <w:r>
        <w:rPr>
          <w:rFonts w:hint="eastAsia" w:ascii="仿宋" w:hAnsi="仿宋" w:eastAsia="仿宋"/>
          <w:sz w:val="28"/>
          <w:szCs w:val="28"/>
        </w:rPr>
        <w:t xml:space="preserve">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Style w:val="103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成立不满一年不需提供）；</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r>
              <w:fldChar w:fldCharType="begin"/>
            </w:r>
            <w:r>
              <w:instrText xml:space="preserve"> HYPERLINK "http://www.creditchina.gov.cn" \o "http://www.creditchina.gov.cn" </w:instrText>
            </w:r>
            <w:r>
              <w:fldChar w:fldCharType="separate"/>
            </w:r>
            <w:r>
              <w:rPr>
                <w:rFonts w:hint="eastAsia" w:ascii="仿宋" w:hAnsi="仿宋" w:eastAsia="仿宋"/>
              </w:rPr>
              <w:t xml:space="preserve">www.creditchina.gov.cn</w:t>
            </w:r>
            <w:r>
              <w:rPr>
                <w:rFonts w:hint="eastAsia" w:ascii="仿宋" w:hAnsi="仿宋" w:eastAsia="仿宋"/>
              </w:rPr>
              <w:fldChar w:fldCharType="end"/>
            </w:r>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Style w:val="103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（5）对招标文件未能作出全部实质性响应或对招标文件进行实质性修改的；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（6）投标文件含有采购人不能接受的附加条件的；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（7）不同供应商投标文件相互混装的；</w:t>
      </w:r>
      <w:r/>
    </w:p>
    <w:p>
      <w:pPr>
        <w:pStyle w:val="1071"/>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（8）单位负责人为同一人或存在管理、控股关系的不同供应商参加同一合同下采购活动的；</w:t>
      </w:r>
      <w:r/>
    </w:p>
    <w:p>
      <w:pPr>
        <w:pStyle w:val="1071"/>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（9）为采购项目提供整体设计、规范编制或者项目管理、监理、检测等服务的供应商参加该采购项目活动的；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（10）不同供应商投标文件中的相关人员出现同一人的；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（11）不同供应商投标文件中内容出现非正常一致的；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（12）不同供应商报价表呈明显规律性变化，故意哄抬价格或压价等其它恶意串通行为的；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（13）投标文件中提供虚假资料的；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（14）投标报价明显低于其他通过符合性审查供应商的报价，不能证明其报价合理性的；</w:t>
      </w:r>
      <w:r/>
    </w:p>
    <w:p>
      <w:pPr>
        <w:pStyle w:val="1071"/>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 投标文件未按照招标文件要求加盖CA电子公章的。</w:t>
      </w:r>
      <w:r/>
    </w:p>
    <w:p>
      <w:pPr>
        <w:pStyle w:val="1071"/>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（18）有欺诈行为或隐瞒自身违规问题的；</w:t>
      </w:r>
      <w:r/>
    </w:p>
    <w:p>
      <w:pPr>
        <w:pStyle w:val="1071"/>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（19）违反法律、法规或损害国家及采购人利益的。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19" w:name="_Toc16938548"/>
      <w:r/>
      <w:bookmarkStart w:id="20" w:name="_Toc20823304"/>
      <w:r/>
      <w:bookmarkStart w:id="21" w:name="_Toc513029232"/>
      <w:r>
        <w:rPr>
          <w:rFonts w:hint="eastAsia" w:ascii="仿宋" w:hAnsi="仿宋" w:eastAsia="仿宋"/>
          <w:sz w:val="28"/>
          <w:szCs w:val="28"/>
        </w:rPr>
        <w:t xml:space="preserve">评审过程的澄清</w:t>
      </w:r>
      <w:bookmarkEnd w:id="19"/>
      <w:r/>
      <w:bookmarkEnd w:id="20"/>
      <w:r/>
      <w:bookmarkEnd w:id="21"/>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59"/>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18"/>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咨询电话：张女士，0523-82020605。</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1021"/>
      </w:pPr>
      <w:r>
        <w:rPr>
          <w:rFonts w:ascii="宋体"/>
          <w:color w:val="000000"/>
          <w:sz w:val="24"/>
        </w:rPr>
        <mc:AlternateContent>
          <mc:Choice Requires="wpg">
            <w:drawing>
              <wp:inline xmlns:wp="http://schemas.openxmlformats.org/drawingml/2006/wordprocessingDrawing" distT="0" distB="0" distL="0" distR="0">
                <wp:extent cx="1692275" cy="1997075"/>
                <wp:effectExtent l="0" t="0" r="3175" b="3175"/>
                <wp:docPr id="12"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21"/>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3.2pt;height:157.2pt;mso-wrap-distance-left:0.0pt;mso-wrap-distance-top:0.0pt;mso-wrap-distance-right:0.0pt;mso-wrap-distance-bottom:0.0pt;" stroked="f" strokeweight="0.75pt">
                <v:path textboxrect="0,0,0,0"/>
                <v:imagedata r:id="rId21"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22" w:name="_Hlk177935305"/>
      <w:r>
        <w:rPr>
          <w:rFonts w:hint="eastAsia" w:ascii="仿宋" w:hAnsi="仿宋" w:eastAsia="仿宋" w:cs="仿宋"/>
          <w:b/>
          <w:bCs/>
          <w:sz w:val="28"/>
          <w:szCs w:val="28"/>
        </w:rPr>
        <w:t xml:space="preserve">（附评分办法）</w:t>
      </w:r>
      <w:bookmarkEnd w:id="22"/>
      <w:r/>
      <w:r/>
    </w:p>
    <w:p>
      <w:pPr>
        <w:ind w:firstLine="520"/>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一、价格F1(</w:t>
      </w:r>
      <w:r>
        <w:rPr>
          <w:rFonts w:ascii="仿宋" w:hAnsi="仿宋" w:eastAsia="仿宋"/>
          <w:b/>
          <w:bCs/>
          <w:color w:val="000000"/>
          <w:sz w:val="28"/>
          <w:szCs w:val="28"/>
        </w:rPr>
        <w:t xml:space="preserve">3</w:t>
      </w:r>
      <w:r>
        <w:rPr>
          <w:rFonts w:hint="eastAsia" w:ascii="仿宋" w:hAnsi="仿宋" w:eastAsia="仿宋"/>
          <w:b/>
          <w:bCs/>
          <w:color w:val="000000"/>
          <w:sz w:val="28"/>
          <w:szCs w:val="28"/>
        </w:rPr>
        <w:t xml:space="preserve">0分)</w:t>
      </w:r>
      <w:r/>
    </w:p>
    <w:p>
      <w:pPr>
        <w:ind w:firstLine="518"/>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满足招标文件要求且报价最低的投标报价为评标基准价，其价格分为满分</w:t>
      </w:r>
      <w:r>
        <w:rPr>
          <w:rFonts w:ascii="仿宋" w:hAnsi="仿宋" w:eastAsia="仿宋"/>
          <w:color w:val="000000"/>
          <w:sz w:val="28"/>
          <w:szCs w:val="28"/>
        </w:rPr>
        <w:t xml:space="preserve">3</w:t>
      </w:r>
      <w:r>
        <w:rPr>
          <w:rFonts w:hint="eastAsia" w:ascii="仿宋" w:hAnsi="仿宋" w:eastAsia="仿宋"/>
          <w:color w:val="000000"/>
          <w:sz w:val="28"/>
          <w:szCs w:val="28"/>
        </w:rPr>
        <w:t xml:space="preserve">0分。其他供应商的价格分按下列公式计算：投标报价得分=（评标基准价/投标报价）×30%×100。（分值计算结果保留两位小数）</w:t>
      </w:r>
      <w:r/>
    </w:p>
    <w:p>
      <w:pPr>
        <w:ind w:firstLine="520"/>
        <w:spacing w:line="480" w:lineRule="exact"/>
        <w:rPr>
          <w:rFonts w:hint="eastAsia" w:ascii="仿宋" w:hAnsi="仿宋" w:eastAsia="仿宋"/>
          <w:b/>
          <w:bCs/>
          <w:color w:val="000000" w:themeColor="text1"/>
          <w:sz w:val="28"/>
          <w:szCs w:val="28"/>
          <w14:textFill>
            <w14:solidFill>
              <w14:schemeClr w14:val="tx1"/>
            </w14:solidFill>
          </w14:textFill>
        </w:rPr>
        <w:outlineLvl w:val="0"/>
      </w:pPr>
      <w:r>
        <w:rPr>
          <w:rFonts w:hint="eastAsia" w:ascii="仿宋" w:hAnsi="仿宋" w:eastAsia="仿宋"/>
          <w:b/>
          <w:bCs/>
          <w:color w:val="000000" w:themeColor="text1"/>
          <w:sz w:val="28"/>
          <w:szCs w:val="28"/>
          <w14:textFill>
            <w14:solidFill>
              <w14:schemeClr w14:val="tx1"/>
            </w14:solidFill>
          </w14:textFill>
        </w:rPr>
        <w:t xml:space="preserve">二、企业综合实力F2（13分）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供应商具有有效的经国家认监委平台备案质量管理体系认证、企业标准管理体系认证、职业健康安全管理体系认证，有一个得1分，共3分。（提供证书扫描件及国家认证认可监督管理委员会网站查询截图，否则不得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2、供应商具有供应商具有国家信息安全测评信息安全服务资质证书（安全工程类、风险评估类）的，每个得2分，最高4分。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3.供应商具有信息技术服务标准（ITSS）符合性证书（智能运维）得2分。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4.针对本项目配备一名项目经理，项目经理本人具有机电工程一级建造师、系统集成项目管理工程师、高级工程师（电子信息）、ITSS-IT服务工程师，以上证书每提供一个得1分，本项最高得4分。</w:t>
      </w:r>
      <w:r/>
    </w:p>
    <w:p>
      <w:pPr>
        <w:ind w:firstLine="520"/>
        <w:spacing w:line="480" w:lineRule="exact"/>
        <w:rPr>
          <w:rFonts w:hint="eastAsia" w:ascii="仿宋" w:hAnsi="仿宋" w:eastAsia="仿宋"/>
          <w:b/>
          <w:bCs/>
          <w:color w:val="000000" w:themeColor="text1"/>
          <w:sz w:val="28"/>
          <w:szCs w:val="28"/>
          <w14:textFill>
            <w14:solidFill>
              <w14:schemeClr w14:val="tx1"/>
            </w14:solidFill>
          </w14:textFill>
        </w:rPr>
        <w:outlineLvl w:val="0"/>
      </w:pPr>
      <w:r>
        <w:rPr>
          <w:rFonts w:hint="eastAsia" w:ascii="仿宋" w:hAnsi="仿宋" w:eastAsia="仿宋"/>
          <w:b/>
          <w:bCs/>
          <w:color w:val="000000" w:themeColor="text1"/>
          <w:sz w:val="28"/>
          <w:szCs w:val="28"/>
          <w14:textFill>
            <w14:solidFill>
              <w14:schemeClr w14:val="tx1"/>
            </w14:solidFill>
          </w14:textFill>
        </w:rPr>
        <w:t xml:space="preserve">三、产品安全与质量要求F3（37分）</w:t>
      </w:r>
      <w:r>
        <w:rPr>
          <w:rFonts w:hint="eastAsia" w:ascii="仿宋" w:hAnsi="仿宋" w:eastAsia="仿宋"/>
          <w:b/>
          <w:bCs/>
          <w:color w:val="000000" w:themeColor="text1"/>
          <w:sz w:val="28"/>
          <w:szCs w:val="28"/>
          <w14:textFill>
            <w14:solidFill>
              <w14:schemeClr w14:val="tx1"/>
            </w14:solidFill>
          </w14:textFill>
        </w:rPr>
        <w:tab/>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技术参数（30分）：严格按照磋商文件中采购货物要求进行评定，供应商提供的产品规格、参数完全响应磋商文件要求的得30分。投标人需提供技术响应偏差表，标明正偏离、无偏离或负偏离。标“★”的技术参数出现负偏离的，每有一项扣1分。其他技术参数存在负偏离的，每有一项扣0.5分，扣完为止。标“★”的技术参数需根据技术参数要求提供证明材料，并在偏差表中标明检测报告的具体页码，否则视为不满足，按照负偏离响应文件处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2、投标人或摄像机制造商应具备较强的科技实战能力，可提供感知应用关键性技术支撑,获得公安部重点实验室的，得2分，提供相关证明材料。</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投标人或所投软件平台制造商应具备较强的软件技术创新能力和服务能力，获得由权威机构颁发的“中国最具影响力软件和信息服务业企业”的，得1分；获得软件行业应用领军企业的，得1分；共计2分；提供相关证明复印件。</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4、投标人或摄像机制造商应具备较好的系统服务和研发创新能力，能提供国家发改委印发的国家地方联合工程研究中心或国家地方联合工程实验室的证明复印件，得1分。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5、为体现企业科研技术、自主创新及知识产权运用能力等核心竞争力，投标人或摄像机制造商获得由国家工信部认定的“工业企业知识产权运用能力培育工程试点单位”的，得1分，提供有效证明材料复印件。</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6、投标人或摄像机制造商应具有高水平的科技实力与制造能力、强大的产业链和创新链资源整合能力，能入选国家科学技术部发布的“国家专业化众创空间示范名单”的，</w:t>
      </w:r>
      <w:r>
        <w:rPr>
          <w:rFonts w:hint="eastAsia" w:ascii="仿宋" w:hAnsi="仿宋" w:eastAsia="仿宋" w:cs="Times New Roman"/>
          <w:color w:val="000000"/>
          <w:sz w:val="28"/>
          <w:szCs w:val="28"/>
          <w:lang w:val="en-US" w:eastAsia="zh-CN"/>
        </w:rPr>
        <w:t xml:space="preserve">得</w:t>
      </w:r>
      <w:r>
        <w:rPr>
          <w:rFonts w:hint="eastAsia" w:ascii="仿宋" w:hAnsi="仿宋" w:eastAsia="仿宋" w:cs="Times New Roman"/>
          <w:color w:val="000000"/>
          <w:sz w:val="28"/>
          <w:szCs w:val="28"/>
        </w:rPr>
        <w:t xml:space="preserve">1分，提供相关证明材料。</w:t>
      </w:r>
      <w:r/>
    </w:p>
    <w:p>
      <w:pPr>
        <w:ind w:firstLine="520"/>
        <w:spacing w:line="480" w:lineRule="exact"/>
        <w:rPr>
          <w:rFonts w:hint="eastAsia" w:ascii="仿宋" w:hAnsi="仿宋" w:eastAsia="仿宋"/>
          <w:b/>
          <w:bCs/>
          <w:color w:val="000000" w:themeColor="text1"/>
          <w:sz w:val="28"/>
          <w:szCs w:val="28"/>
          <w14:textFill>
            <w14:solidFill>
              <w14:schemeClr w14:val="tx1"/>
            </w14:solidFill>
          </w14:textFill>
        </w:rPr>
        <w:outlineLvl w:val="0"/>
      </w:pPr>
      <w:r>
        <w:rPr>
          <w:rFonts w:hint="eastAsia" w:ascii="仿宋" w:hAnsi="仿宋" w:eastAsia="仿宋"/>
          <w:b/>
          <w:bCs/>
          <w:color w:val="000000" w:themeColor="text1"/>
          <w:sz w:val="28"/>
          <w:szCs w:val="28"/>
          <w14:textFill>
            <w14:solidFill>
              <w14:schemeClr w14:val="tx1"/>
            </w14:solidFill>
          </w14:textFill>
        </w:rPr>
        <w:t xml:space="preserve">四、项目理解及设计图纸F4（10分）</w:t>
      </w:r>
      <w:r/>
    </w:p>
    <w:p>
      <w:pPr>
        <w:ind w:firstLine="518"/>
        <w:spacing w:line="546"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投标人需基于招标文件及现场踏勘情况，提供针对本项目的深化设计图纸及说明，以体现对项目建设范围、环境特点、监控需求的准确理解。评审内容及分值如下：</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72"/>
        <w:gridCol w:w="988"/>
        <w:gridCol w:w="6930"/>
      </w:tblGrid>
      <w:tr>
        <w:trPr>
          <w:jc w:val="center"/>
          <w:tblHeader/>
        </w:trPr>
        <w:tc>
          <w:tcPr>
            <w:tcMar>
              <w:left w:w="0" w:type="dxa"/>
              <w:top w:w="150" w:type="dxa"/>
              <w:right w:w="240" w:type="dxa"/>
              <w:bottom w:w="150" w:type="dxa"/>
            </w:tcMar>
            <w:tcW w:w="1472" w:type="dxa"/>
            <w:vAlign w:val="center"/>
            <w:textDirection w:val="lrTb"/>
            <w:noWrap w:val="false"/>
          </w:tcPr>
          <w:p>
            <w:pPr>
              <w:ind w:firstLine="0"/>
              <w:jc w:val="center"/>
              <w:spacing w:line="240" w:lineRule="auto"/>
              <w:rPr>
                <w:rFonts w:ascii="仿宋" w:hAnsi="仿宋" w:eastAsia="仿宋"/>
                <w:b/>
                <w:highlight w:val="none"/>
              </w:rPr>
            </w:pPr>
            <w:r>
              <w:rPr>
                <w:rFonts w:ascii="仿宋" w:hAnsi="仿宋" w:eastAsia="仿宋"/>
                <w:b/>
                <w:highlight w:val="none"/>
              </w:rPr>
              <w:t xml:space="preserve">评审内容</w:t>
            </w:r>
            <w:r/>
          </w:p>
        </w:tc>
        <w:tc>
          <w:tcPr>
            <w:tcMar>
              <w:left w:w="240" w:type="dxa"/>
              <w:top w:w="150" w:type="dxa"/>
              <w:right w:w="240" w:type="dxa"/>
              <w:bottom w:w="150" w:type="dxa"/>
            </w:tcMar>
            <w:tcW w:w="988" w:type="dxa"/>
            <w:vAlign w:val="center"/>
            <w:textDirection w:val="lrTb"/>
            <w:noWrap w:val="false"/>
          </w:tcPr>
          <w:p>
            <w:pPr>
              <w:ind w:firstLine="0"/>
              <w:jc w:val="center"/>
              <w:spacing w:line="240" w:lineRule="auto"/>
              <w:rPr>
                <w:rFonts w:ascii="仿宋" w:hAnsi="仿宋" w:eastAsia="仿宋"/>
                <w:b/>
                <w:highlight w:val="none"/>
              </w:rPr>
            </w:pPr>
            <w:r>
              <w:rPr>
                <w:rFonts w:ascii="仿宋" w:hAnsi="仿宋" w:eastAsia="仿宋"/>
                <w:b/>
                <w:highlight w:val="none"/>
              </w:rPr>
              <w:t xml:space="preserve">分值</w:t>
            </w:r>
            <w:r/>
          </w:p>
        </w:tc>
        <w:tc>
          <w:tcPr>
            <w:tcMar>
              <w:left w:w="240" w:type="dxa"/>
              <w:top w:w="150" w:type="dxa"/>
              <w:right w:w="240" w:type="dxa"/>
              <w:bottom w:w="150" w:type="dxa"/>
            </w:tcMar>
            <w:tcW w:w="6930" w:type="dxa"/>
            <w:vAlign w:val="center"/>
            <w:textDirection w:val="lrTb"/>
            <w:noWrap w:val="false"/>
          </w:tcPr>
          <w:p>
            <w:pPr>
              <w:ind w:firstLine="0"/>
              <w:jc w:val="center"/>
              <w:spacing w:line="240" w:lineRule="auto"/>
              <w:rPr>
                <w:rFonts w:ascii="仿宋" w:hAnsi="仿宋" w:eastAsia="仿宋"/>
                <w:b/>
                <w:highlight w:val="none"/>
              </w:rPr>
            </w:pPr>
            <w:r>
              <w:rPr>
                <w:rFonts w:ascii="仿宋" w:hAnsi="仿宋" w:eastAsia="仿宋"/>
                <w:b/>
                <w:highlight w:val="none"/>
              </w:rPr>
              <w:t xml:space="preserve">评分标准</w:t>
            </w:r>
            <w:r/>
          </w:p>
        </w:tc>
      </w:tr>
      <w:tr>
        <w:trPr>
          <w:jc w:val="center"/>
        </w:trPr>
        <w:tc>
          <w:tcPr>
            <w:tcMar>
              <w:left w:w="0" w:type="dxa"/>
              <w:top w:w="150" w:type="dxa"/>
              <w:right w:w="240" w:type="dxa"/>
              <w:bottom w:w="150" w:type="dxa"/>
            </w:tcMar>
            <w:tcW w:w="1472"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1. 相机点位</w:t>
            </w:r>
            <w:r>
              <w:rPr>
                <w:rFonts w:hint="eastAsia" w:ascii="仿宋" w:hAnsi="仿宋" w:eastAsia="仿宋"/>
                <w:highlight w:val="none"/>
                <w:lang w:val="en-US" w:eastAsia="zh-CN"/>
              </w:rPr>
              <w:t xml:space="preserve">勘查</w:t>
            </w:r>
            <w:r>
              <w:rPr>
                <w:rFonts w:ascii="仿宋" w:hAnsi="仿宋" w:eastAsia="仿宋"/>
                <w:highlight w:val="none"/>
              </w:rPr>
              <w:t xml:space="preserve">布置图（含经纬度标注）</w:t>
            </w:r>
            <w:r/>
          </w:p>
        </w:tc>
        <w:tc>
          <w:tcPr>
            <w:tcMar>
              <w:left w:w="240" w:type="dxa"/>
              <w:top w:w="150" w:type="dxa"/>
              <w:right w:w="240" w:type="dxa"/>
              <w:bottom w:w="150" w:type="dxa"/>
            </w:tcMar>
            <w:tcW w:w="988"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4分</w:t>
            </w:r>
            <w:r/>
          </w:p>
        </w:tc>
        <w:tc>
          <w:tcPr>
            <w:tcMar>
              <w:left w:w="240" w:type="dxa"/>
              <w:top w:w="150" w:type="dxa"/>
              <w:right w:w="0" w:type="dxa"/>
              <w:bottom w:w="150" w:type="dxa"/>
            </w:tcMar>
            <w:tcW w:w="6930" w:type="dxa"/>
            <w:vAlign w:val="center"/>
            <w:textDirection w:val="lrTb"/>
            <w:noWrap w:val="false"/>
          </w:tcPr>
          <w:p>
            <w:pPr>
              <w:ind w:firstLine="0"/>
              <w:jc w:val="left"/>
              <w:spacing w:line="240" w:lineRule="auto"/>
              <w:rPr>
                <w:rFonts w:ascii="仿宋" w:hAnsi="仿宋" w:eastAsia="仿宋"/>
                <w:highlight w:val="none"/>
              </w:rPr>
            </w:pPr>
            <w:r>
              <w:rPr>
                <w:rFonts w:ascii="仿宋" w:hAnsi="仿宋" w:eastAsia="仿宋"/>
                <w:highlight w:val="none"/>
              </w:rPr>
              <w:t xml:space="preserve">- </w:t>
            </w:r>
            <w:r>
              <w:rPr>
                <w:rFonts w:hint="eastAsia" w:ascii="仿宋" w:hAnsi="仿宋" w:eastAsia="仿宋"/>
                <w:highlight w:val="none"/>
                <w:lang w:val="en-US" w:eastAsia="zh-CN"/>
              </w:rPr>
              <w:t xml:space="preserve">勘查需</w:t>
            </w:r>
            <w:r>
              <w:rPr>
                <w:rFonts w:ascii="仿宋" w:hAnsi="仿宋" w:eastAsia="仿宋"/>
                <w:highlight w:val="none"/>
              </w:rPr>
              <w:t xml:space="preserve">提供完整的</w:t>
            </w:r>
            <w:r>
              <w:rPr>
                <w:rFonts w:hint="eastAsia" w:ascii="仿宋" w:hAnsi="仿宋" w:eastAsia="仿宋"/>
                <w:highlight w:val="none"/>
                <w:lang w:val="en-US" w:eastAsia="zh-CN"/>
              </w:rPr>
              <w:t xml:space="preserve">相机</w:t>
            </w:r>
            <w:r>
              <w:rPr>
                <w:rFonts w:ascii="仿宋" w:hAnsi="仿宋" w:eastAsia="仿宋"/>
                <w:highlight w:val="none"/>
              </w:rPr>
              <w:t xml:space="preserve">点位布置图，且图上</w:t>
            </w:r>
            <w:r>
              <w:rPr>
                <w:rFonts w:hint="eastAsia" w:ascii="仿宋" w:hAnsi="仿宋" w:eastAsia="仿宋"/>
                <w:highlight w:val="none"/>
                <w:lang w:val="en-US" w:eastAsia="zh-CN"/>
              </w:rPr>
              <w:t xml:space="preserve">标注</w:t>
            </w:r>
            <w:r>
              <w:rPr>
                <w:rFonts w:ascii="仿宋" w:hAnsi="仿宋" w:eastAsia="仿宋"/>
                <w:highlight w:val="none"/>
              </w:rPr>
              <w:t xml:space="preserve">每个相机点位</w:t>
            </w:r>
            <w:r>
              <w:rPr>
                <w:rFonts w:hint="eastAsia" w:ascii="仿宋" w:hAnsi="仿宋" w:eastAsia="仿宋"/>
                <w:highlight w:val="none"/>
                <w:lang w:val="en-US" w:eastAsia="zh-CN"/>
              </w:rPr>
              <w:t xml:space="preserve">的</w:t>
            </w:r>
            <w:r>
              <w:rPr>
                <w:rFonts w:ascii="仿宋" w:hAnsi="仿宋" w:eastAsia="仿宋"/>
                <w:highlight w:val="none"/>
              </w:rPr>
              <w:t xml:space="preserve">经纬度坐标（格式：°′″或十进制，与现场一致）</w:t>
            </w:r>
            <w:r>
              <w:rPr>
                <w:rFonts w:hint="eastAsia" w:ascii="仿宋" w:hAnsi="仿宋" w:eastAsia="仿宋"/>
                <w:highlight w:val="none"/>
                <w:lang w:eastAsia="zh-CN"/>
              </w:rPr>
              <w:t xml:space="preserve">，</w:t>
            </w:r>
            <w:r>
              <w:rPr>
                <w:rFonts w:ascii="仿宋" w:hAnsi="仿宋" w:eastAsia="仿宋"/>
                <w:highlight w:val="none"/>
              </w:rPr>
              <w:t xml:space="preserve">经纬度标注错误率</w:t>
            </w:r>
            <w:r>
              <w:rPr>
                <w:rFonts w:hint="eastAsia" w:ascii="仿宋" w:hAnsi="仿宋" w:eastAsia="仿宋"/>
                <w:highlight w:val="none"/>
                <w:lang w:val="en-US" w:eastAsia="zh-CN"/>
              </w:rPr>
              <w:t xml:space="preserve">需</w:t>
            </w:r>
            <w:r>
              <w:rPr>
                <w:rFonts w:ascii="仿宋" w:hAnsi="仿宋" w:eastAsia="仿宋"/>
                <w:highlight w:val="none"/>
              </w:rPr>
              <w:t xml:space="preserve">≤</w:t>
            </w:r>
            <w:r>
              <w:rPr>
                <w:rFonts w:hint="eastAsia" w:ascii="仿宋" w:hAnsi="仿宋" w:eastAsia="仿宋"/>
                <w:highlight w:val="none"/>
                <w:lang w:val="en-US" w:eastAsia="zh-CN"/>
              </w:rPr>
              <w:t xml:space="preserve">1</w:t>
            </w:r>
            <w:r>
              <w:rPr>
                <w:rFonts w:ascii="仿宋" w:hAnsi="仿宋" w:eastAsia="仿宋"/>
                <w:highlight w:val="none"/>
              </w:rPr>
              <w:t xml:space="preserve">0%。</w:t>
            </w:r>
            <w:r>
              <w:rPr>
                <w:rFonts w:ascii="仿宋" w:hAnsi="仿宋" w:eastAsia="仿宋"/>
                <w:highlight w:val="none"/>
              </w:rPr>
              <w:br/>
            </w:r>
            <w:r>
              <w:rPr>
                <w:rFonts w:ascii="仿宋" w:hAnsi="仿宋" w:eastAsia="仿宋"/>
                <w:highlight w:val="none"/>
              </w:rPr>
              <w:t xml:space="preserve">- </w:t>
            </w:r>
            <w:r>
              <w:rPr>
                <w:rFonts w:hint="eastAsia" w:ascii="仿宋" w:hAnsi="仿宋" w:eastAsia="仿宋"/>
                <w:highlight w:val="none"/>
                <w:lang w:val="en-US" w:eastAsia="zh-CN"/>
              </w:rPr>
              <w:t xml:space="preserve">提供每个相机点位的勘查布置图</w:t>
            </w:r>
            <w:r>
              <w:rPr>
                <w:rFonts w:ascii="仿宋" w:hAnsi="仿宋" w:eastAsia="仿宋"/>
                <w:highlight w:val="none"/>
              </w:rPr>
              <w:t xml:space="preserve">得</w:t>
            </w:r>
            <w:r>
              <w:rPr>
                <w:rFonts w:hint="eastAsia" w:ascii="仿宋" w:hAnsi="仿宋" w:eastAsia="仿宋"/>
                <w:highlight w:val="none"/>
                <w:lang w:val="en-US" w:eastAsia="zh-CN"/>
              </w:rPr>
              <w:t xml:space="preserve">4</w:t>
            </w:r>
            <w:r>
              <w:rPr>
                <w:rFonts w:ascii="仿宋" w:hAnsi="仿宋" w:eastAsia="仿宋"/>
                <w:highlight w:val="none"/>
              </w:rPr>
              <w:t xml:space="preserve">分。</w:t>
            </w:r>
            <w:r>
              <w:rPr>
                <w:rFonts w:ascii="仿宋" w:hAnsi="仿宋" w:eastAsia="仿宋"/>
                <w:highlight w:val="none"/>
              </w:rPr>
              <w:br/>
            </w:r>
            <w:r>
              <w:rPr>
                <w:rFonts w:ascii="仿宋" w:hAnsi="仿宋" w:eastAsia="仿宋"/>
                <w:highlight w:val="none"/>
              </w:rPr>
              <w:t xml:space="preserve">- </w:t>
            </w:r>
            <w:r>
              <w:rPr>
                <w:rFonts w:hint="eastAsia" w:ascii="仿宋" w:hAnsi="仿宋" w:eastAsia="仿宋"/>
                <w:highlight w:val="none"/>
                <w:lang w:val="en-US" w:eastAsia="zh-CN"/>
              </w:rPr>
              <w:t xml:space="preserve">提供部分相机点位的（</w:t>
            </w:r>
            <w:r>
              <w:rPr>
                <w:rFonts w:ascii="仿宋" w:hAnsi="仿宋" w:eastAsia="仿宋"/>
                <w:highlight w:val="none"/>
              </w:rPr>
              <w:t xml:space="preserve">≥</w:t>
            </w:r>
            <w:r>
              <w:rPr>
                <w:rFonts w:hint="eastAsia" w:ascii="仿宋" w:hAnsi="仿宋" w:eastAsia="仿宋"/>
                <w:highlight w:val="none"/>
                <w:lang w:val="en-US" w:eastAsia="zh-CN"/>
              </w:rPr>
              <w:t xml:space="preserve">70%）勘查布置图得2分</w:t>
            </w:r>
            <w:r>
              <w:rPr>
                <w:rFonts w:ascii="仿宋" w:hAnsi="仿宋" w:eastAsia="仿宋"/>
                <w:highlight w:val="none"/>
              </w:rPr>
              <w:t xml:space="preserve">。</w:t>
            </w:r>
            <w:r/>
          </w:p>
          <w:p>
            <w:pPr>
              <w:ind w:firstLine="0"/>
              <w:jc w:val="left"/>
              <w:spacing w:line="240" w:lineRule="auto"/>
              <w:rPr>
                <w:rFonts w:hint="default" w:ascii="仿宋" w:hAnsi="仿宋" w:eastAsia="仿宋"/>
                <w:highlight w:val="none"/>
                <w:lang w:val="en-US" w:eastAsia="zh-CN"/>
              </w:rPr>
            </w:pPr>
            <w:r>
              <w:rPr>
                <w:rFonts w:ascii="仿宋" w:hAnsi="仿宋" w:eastAsia="仿宋"/>
                <w:highlight w:val="none"/>
              </w:rPr>
              <w:t xml:space="preserve">- </w:t>
            </w:r>
            <w:r>
              <w:rPr>
                <w:rFonts w:hint="eastAsia" w:ascii="仿宋" w:hAnsi="仿宋" w:eastAsia="仿宋"/>
                <w:highlight w:val="none"/>
                <w:lang w:val="en-US" w:eastAsia="zh-CN"/>
              </w:rPr>
              <w:t xml:space="preserve">未提供或</w:t>
            </w:r>
            <w:r>
              <w:rPr>
                <w:rFonts w:ascii="仿宋" w:hAnsi="仿宋" w:eastAsia="仿宋"/>
                <w:highlight w:val="none"/>
              </w:rPr>
              <w:t xml:space="preserve">提供</w:t>
            </w:r>
            <w:r>
              <w:rPr>
                <w:rFonts w:hint="eastAsia" w:ascii="仿宋" w:hAnsi="仿宋" w:eastAsia="仿宋"/>
                <w:highlight w:val="none"/>
                <w:lang w:val="en-US" w:eastAsia="zh-CN"/>
              </w:rPr>
              <w:t xml:space="preserve">点位数量</w:t>
            </w:r>
            <w:r>
              <w:rPr>
                <w:rFonts w:ascii="仿宋" w:hAnsi="仿宋" w:eastAsia="仿宋"/>
                <w:highlight w:val="none"/>
              </w:rPr>
              <w:t xml:space="preserve">比例&lt;</w:t>
            </w:r>
            <w:r>
              <w:rPr>
                <w:rFonts w:hint="eastAsia" w:ascii="仿宋" w:hAnsi="仿宋" w:eastAsia="仿宋"/>
                <w:highlight w:val="none"/>
                <w:lang w:val="en-US" w:eastAsia="zh-CN"/>
              </w:rPr>
              <w:t xml:space="preserve">7</w:t>
            </w:r>
            <w:r>
              <w:rPr>
                <w:rFonts w:ascii="仿宋" w:hAnsi="仿宋" w:eastAsia="仿宋"/>
                <w:highlight w:val="none"/>
              </w:rPr>
              <w:t xml:space="preserve">0%</w:t>
            </w:r>
            <w:r>
              <w:rPr>
                <w:rFonts w:hint="eastAsia" w:ascii="仿宋" w:hAnsi="仿宋" w:eastAsia="仿宋"/>
                <w:highlight w:val="none"/>
                <w:lang w:val="en-US" w:eastAsia="zh-CN"/>
              </w:rPr>
              <w:t xml:space="preserve">的勘查布置图得0分。</w:t>
            </w:r>
            <w:r/>
          </w:p>
        </w:tc>
      </w:tr>
      <w:tr>
        <w:trPr>
          <w:jc w:val="center"/>
        </w:trPr>
        <w:tc>
          <w:tcPr>
            <w:tcMar>
              <w:left w:w="0" w:type="dxa"/>
              <w:top w:w="150" w:type="dxa"/>
              <w:right w:w="240" w:type="dxa"/>
              <w:bottom w:w="150" w:type="dxa"/>
            </w:tcMar>
            <w:tcW w:w="1472"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2. 相机</w:t>
            </w:r>
            <w:r>
              <w:rPr>
                <w:rFonts w:hint="eastAsia" w:ascii="仿宋" w:hAnsi="仿宋" w:eastAsia="仿宋"/>
                <w:highlight w:val="none"/>
                <w:lang w:val="en-US" w:eastAsia="zh-CN"/>
              </w:rPr>
              <w:t xml:space="preserve">点位勘查</w:t>
            </w:r>
            <w:r>
              <w:rPr>
                <w:rFonts w:ascii="仿宋" w:hAnsi="仿宋" w:eastAsia="仿宋"/>
                <w:highlight w:val="none"/>
              </w:rPr>
              <w:t xml:space="preserve">视角效果图</w:t>
            </w:r>
            <w:r/>
          </w:p>
        </w:tc>
        <w:tc>
          <w:tcPr>
            <w:tcMar>
              <w:left w:w="240" w:type="dxa"/>
              <w:top w:w="150" w:type="dxa"/>
              <w:right w:w="240" w:type="dxa"/>
              <w:bottom w:w="150" w:type="dxa"/>
            </w:tcMar>
            <w:tcW w:w="988"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3分</w:t>
            </w:r>
            <w:r/>
          </w:p>
        </w:tc>
        <w:tc>
          <w:tcPr>
            <w:tcMar>
              <w:left w:w="240" w:type="dxa"/>
              <w:top w:w="150" w:type="dxa"/>
              <w:right w:w="0" w:type="dxa"/>
              <w:bottom w:w="150" w:type="dxa"/>
            </w:tcMar>
            <w:tcW w:w="6930" w:type="dxa"/>
            <w:vAlign w:val="center"/>
            <w:textDirection w:val="lrTb"/>
            <w:noWrap w:val="false"/>
          </w:tcPr>
          <w:p>
            <w:pPr>
              <w:ind w:firstLine="0"/>
              <w:jc w:val="left"/>
              <w:spacing w:line="240" w:lineRule="auto"/>
              <w:rPr>
                <w:rFonts w:hint="eastAsia" w:ascii="仿宋" w:hAnsi="仿宋" w:eastAsia="仿宋"/>
                <w:highlight w:val="none"/>
                <w:lang w:eastAsia="zh-CN"/>
              </w:rPr>
            </w:pPr>
            <w:r>
              <w:rPr>
                <w:rFonts w:ascii="仿宋" w:hAnsi="仿宋" w:eastAsia="仿宋"/>
                <w:highlight w:val="none"/>
              </w:rPr>
              <w:t xml:space="preserve">- </w:t>
            </w:r>
            <w:r>
              <w:rPr>
                <w:rFonts w:hint="eastAsia" w:ascii="仿宋" w:hAnsi="仿宋" w:eastAsia="仿宋"/>
                <w:highlight w:val="none"/>
                <w:lang w:val="en-US" w:eastAsia="zh-CN"/>
              </w:rPr>
              <w:t xml:space="preserve">勘查需提供</w:t>
            </w:r>
            <w:r>
              <w:rPr>
                <w:rFonts w:ascii="仿宋" w:hAnsi="仿宋" w:eastAsia="仿宋"/>
                <w:highlight w:val="none"/>
              </w:rPr>
              <w:t xml:space="preserve">点位视角效果图（</w:t>
            </w:r>
            <w:r>
              <w:rPr>
                <w:rFonts w:hint="eastAsia" w:ascii="仿宋" w:hAnsi="仿宋" w:eastAsia="仿宋"/>
                <w:highlight w:val="none"/>
                <w:lang w:val="en-US" w:eastAsia="zh-CN"/>
              </w:rPr>
              <w:t xml:space="preserve">包含</w:t>
            </w:r>
            <w:r>
              <w:rPr>
                <w:rFonts w:ascii="仿宋" w:hAnsi="仿宋" w:eastAsia="仿宋"/>
                <w:highlight w:val="none"/>
              </w:rPr>
              <w:t xml:space="preserve">覆盖范围、监控视角模拟、关键区域示意），且画面清晰、合理匹配现场实际场景</w:t>
            </w:r>
            <w:r>
              <w:rPr>
                <w:rFonts w:hint="eastAsia" w:ascii="仿宋" w:hAnsi="仿宋" w:eastAsia="仿宋"/>
                <w:highlight w:val="none"/>
                <w:lang w:eastAsia="zh-CN"/>
              </w:rPr>
              <w:t xml:space="preserve">。</w:t>
            </w:r>
            <w:r/>
          </w:p>
          <w:p>
            <w:pPr>
              <w:ind w:firstLine="0"/>
              <w:jc w:val="left"/>
              <w:spacing w:line="240" w:lineRule="auto"/>
              <w:rPr>
                <w:rFonts w:ascii="仿宋" w:hAnsi="仿宋" w:eastAsia="仿宋"/>
                <w:highlight w:val="none"/>
              </w:rPr>
            </w:pPr>
            <w:r>
              <w:rPr>
                <w:rFonts w:ascii="仿宋" w:hAnsi="仿宋" w:eastAsia="仿宋"/>
                <w:highlight w:val="none"/>
              </w:rPr>
              <w:t xml:space="preserve">- </w:t>
            </w:r>
            <w:r>
              <w:rPr>
                <w:rFonts w:hint="eastAsia" w:ascii="仿宋" w:hAnsi="仿宋" w:eastAsia="仿宋"/>
                <w:highlight w:val="none"/>
                <w:lang w:val="en-US" w:eastAsia="zh-CN"/>
              </w:rPr>
              <w:t xml:space="preserve">提供每个相机点位的勘查</w:t>
            </w:r>
            <w:r>
              <w:rPr>
                <w:rFonts w:ascii="仿宋" w:hAnsi="仿宋" w:eastAsia="仿宋"/>
                <w:highlight w:val="none"/>
              </w:rPr>
              <w:t xml:space="preserve">视角效果图得</w:t>
            </w:r>
            <w:r>
              <w:rPr>
                <w:rFonts w:hint="eastAsia" w:ascii="仿宋" w:hAnsi="仿宋" w:eastAsia="仿宋"/>
                <w:highlight w:val="none"/>
                <w:lang w:val="en-US" w:eastAsia="zh-CN"/>
              </w:rPr>
              <w:t xml:space="preserve">3</w:t>
            </w:r>
            <w:r>
              <w:rPr>
                <w:rFonts w:ascii="仿宋" w:hAnsi="仿宋" w:eastAsia="仿宋"/>
                <w:highlight w:val="none"/>
              </w:rPr>
              <w:t xml:space="preserve">分。</w:t>
            </w:r>
            <w:r>
              <w:rPr>
                <w:rFonts w:ascii="仿宋" w:hAnsi="仿宋" w:eastAsia="仿宋"/>
                <w:highlight w:val="none"/>
              </w:rPr>
              <w:br/>
            </w:r>
            <w:r>
              <w:rPr>
                <w:rFonts w:ascii="仿宋" w:hAnsi="仿宋" w:eastAsia="仿宋"/>
                <w:highlight w:val="none"/>
              </w:rPr>
              <w:t xml:space="preserve">- </w:t>
            </w:r>
            <w:r>
              <w:rPr>
                <w:rFonts w:hint="eastAsia" w:ascii="仿宋" w:hAnsi="仿宋" w:eastAsia="仿宋"/>
                <w:highlight w:val="none"/>
                <w:lang w:val="en-US" w:eastAsia="zh-CN"/>
              </w:rPr>
              <w:t xml:space="preserve">提供</w:t>
            </w:r>
            <w:r>
              <w:rPr>
                <w:rFonts w:ascii="仿宋" w:hAnsi="仿宋" w:eastAsia="仿宋"/>
                <w:highlight w:val="none"/>
              </w:rPr>
              <w:t xml:space="preserve">部分点位（≥</w:t>
            </w:r>
            <w:r>
              <w:rPr>
                <w:rFonts w:hint="eastAsia" w:ascii="仿宋" w:hAnsi="仿宋" w:eastAsia="仿宋"/>
                <w:highlight w:val="none"/>
                <w:lang w:val="en-US" w:eastAsia="zh-CN"/>
              </w:rPr>
              <w:t xml:space="preserve">7</w:t>
            </w:r>
            <w:r>
              <w:rPr>
                <w:rFonts w:ascii="仿宋" w:hAnsi="仿宋" w:eastAsia="仿宋"/>
                <w:highlight w:val="none"/>
              </w:rPr>
              <w:t xml:space="preserve">0%）</w:t>
            </w:r>
            <w:r>
              <w:rPr>
                <w:rFonts w:hint="eastAsia" w:ascii="仿宋" w:hAnsi="仿宋" w:eastAsia="仿宋"/>
                <w:highlight w:val="none"/>
                <w:lang w:val="en-US" w:eastAsia="zh-CN"/>
              </w:rPr>
              <w:t xml:space="preserve">的勘查</w:t>
            </w:r>
            <w:r>
              <w:rPr>
                <w:rFonts w:ascii="仿宋" w:hAnsi="仿宋" w:eastAsia="仿宋"/>
                <w:highlight w:val="none"/>
              </w:rPr>
              <w:t xml:space="preserve">视角效果图，或效果图与现场明显不符：得1分。</w:t>
            </w:r>
            <w:r>
              <w:rPr>
                <w:rFonts w:ascii="仿宋" w:hAnsi="仿宋" w:eastAsia="仿宋"/>
                <w:highlight w:val="none"/>
              </w:rPr>
              <w:br/>
            </w:r>
            <w:r>
              <w:rPr>
                <w:rFonts w:ascii="仿宋" w:hAnsi="仿宋" w:eastAsia="仿宋"/>
                <w:highlight w:val="none"/>
              </w:rPr>
              <w:t xml:space="preserve">- 未提供效果图或提供比例&lt;</w:t>
            </w:r>
            <w:r>
              <w:rPr>
                <w:rFonts w:hint="eastAsia" w:ascii="仿宋" w:hAnsi="仿宋" w:eastAsia="仿宋"/>
                <w:highlight w:val="none"/>
                <w:lang w:val="en-US" w:eastAsia="zh-CN"/>
              </w:rPr>
              <w:t xml:space="preserve">7</w:t>
            </w:r>
            <w:r>
              <w:rPr>
                <w:rFonts w:ascii="仿宋" w:hAnsi="仿宋" w:eastAsia="仿宋"/>
                <w:highlight w:val="none"/>
              </w:rPr>
              <w:t xml:space="preserve">0%：得0分。</w:t>
            </w:r>
            <w:r/>
          </w:p>
        </w:tc>
      </w:tr>
      <w:tr>
        <w:trPr>
          <w:jc w:val="center"/>
        </w:trPr>
        <w:tc>
          <w:tcPr>
            <w:tcMar>
              <w:left w:w="0" w:type="dxa"/>
              <w:top w:w="150" w:type="dxa"/>
              <w:right w:w="240" w:type="dxa"/>
              <w:bottom w:w="150" w:type="dxa"/>
            </w:tcMar>
            <w:tcW w:w="1472"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3. 接电方式说明及图示</w:t>
            </w:r>
            <w:r/>
          </w:p>
        </w:tc>
        <w:tc>
          <w:tcPr>
            <w:tcMar>
              <w:left w:w="240" w:type="dxa"/>
              <w:top w:w="150" w:type="dxa"/>
              <w:right w:w="240" w:type="dxa"/>
              <w:bottom w:w="150" w:type="dxa"/>
            </w:tcMar>
            <w:tcW w:w="988"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2分</w:t>
            </w:r>
            <w:r/>
          </w:p>
        </w:tc>
        <w:tc>
          <w:tcPr>
            <w:tcMar>
              <w:left w:w="240" w:type="dxa"/>
              <w:top w:w="150" w:type="dxa"/>
              <w:right w:w="0" w:type="dxa"/>
              <w:bottom w:w="150" w:type="dxa"/>
            </w:tcMar>
            <w:tcW w:w="6930" w:type="dxa"/>
            <w:vAlign w:val="center"/>
            <w:textDirection w:val="lrTb"/>
            <w:noWrap w:val="false"/>
          </w:tcPr>
          <w:p>
            <w:pPr>
              <w:ind w:firstLine="0"/>
              <w:jc w:val="left"/>
              <w:spacing w:line="240" w:lineRule="auto"/>
              <w:rPr>
                <w:rFonts w:ascii="仿宋" w:hAnsi="仿宋" w:eastAsia="仿宋"/>
                <w:highlight w:val="none"/>
              </w:rPr>
            </w:pPr>
            <w:r>
              <w:rPr>
                <w:rFonts w:ascii="仿宋" w:hAnsi="仿宋" w:eastAsia="仿宋"/>
                <w:highlight w:val="none"/>
              </w:rPr>
              <w:t xml:space="preserve">- </w:t>
            </w:r>
            <w:r>
              <w:rPr>
                <w:rFonts w:hint="eastAsia" w:ascii="仿宋" w:hAnsi="仿宋" w:eastAsia="仿宋"/>
                <w:highlight w:val="none"/>
                <w:lang w:val="en-US" w:eastAsia="zh-CN"/>
              </w:rPr>
              <w:t xml:space="preserve">勘查需</w:t>
            </w:r>
            <w:r>
              <w:rPr>
                <w:rFonts w:ascii="仿宋" w:hAnsi="仿宋" w:eastAsia="仿宋"/>
                <w:highlight w:val="none"/>
              </w:rPr>
              <w:t xml:space="preserve">明确每个点位或区域（如立杆、墙面等）的接电方式（如市电直供、PoE、太阳能等），并附接线示意图或说明表（包括取电位置、线缆类型、供电距离）。</w:t>
            </w:r>
            <w:r/>
          </w:p>
          <w:p>
            <w:pPr>
              <w:ind w:firstLine="0"/>
              <w:jc w:val="left"/>
              <w:spacing w:line="240" w:lineRule="auto"/>
              <w:rPr>
                <w:rFonts w:ascii="仿宋" w:hAnsi="仿宋" w:eastAsia="仿宋"/>
                <w:highlight w:val="none"/>
              </w:rPr>
            </w:pPr>
            <w:r>
              <w:rPr>
                <w:rFonts w:ascii="仿宋" w:hAnsi="仿宋" w:eastAsia="仿宋"/>
                <w:highlight w:val="none"/>
              </w:rPr>
              <w:t xml:space="preserve">-</w:t>
            </w:r>
            <w:r>
              <w:rPr>
                <w:rFonts w:hint="eastAsia" w:ascii="仿宋" w:hAnsi="仿宋" w:eastAsia="仿宋"/>
                <w:highlight w:val="none"/>
                <w:lang w:val="en-US" w:eastAsia="zh-CN"/>
              </w:rPr>
              <w:t xml:space="preserve">提供每个相机点位的</w:t>
            </w:r>
            <w:r>
              <w:rPr>
                <w:rFonts w:ascii="仿宋" w:hAnsi="仿宋" w:eastAsia="仿宋"/>
                <w:highlight w:val="none"/>
              </w:rPr>
              <w:t xml:space="preserve">接电方式说明及图示</w:t>
            </w:r>
            <w:r>
              <w:rPr>
                <w:rFonts w:hint="eastAsia" w:ascii="仿宋" w:hAnsi="仿宋" w:eastAsia="仿宋"/>
                <w:highlight w:val="none"/>
                <w:lang w:val="en-US" w:eastAsia="zh-CN"/>
              </w:rPr>
              <w:t xml:space="preserve">得2分。</w:t>
            </w:r>
            <w:r>
              <w:rPr>
                <w:rFonts w:ascii="仿宋" w:hAnsi="仿宋" w:eastAsia="仿宋"/>
                <w:highlight w:val="none"/>
              </w:rPr>
              <w:br/>
            </w:r>
            <w:r>
              <w:rPr>
                <w:rFonts w:ascii="仿宋" w:hAnsi="仿宋" w:eastAsia="仿宋"/>
                <w:highlight w:val="none"/>
              </w:rPr>
              <w:t xml:space="preserve">-</w:t>
            </w:r>
            <w:r>
              <w:rPr>
                <w:rFonts w:hint="eastAsia" w:ascii="仿宋" w:hAnsi="仿宋" w:eastAsia="仿宋"/>
                <w:highlight w:val="none"/>
                <w:lang w:val="en-US" w:eastAsia="zh-CN"/>
              </w:rPr>
              <w:t xml:space="preserve">提供</w:t>
            </w:r>
            <w:r>
              <w:rPr>
                <w:rFonts w:ascii="仿宋" w:hAnsi="仿宋" w:eastAsia="仿宋"/>
                <w:highlight w:val="none"/>
              </w:rPr>
              <w:t xml:space="preserve">部分点位（≥</w:t>
            </w:r>
            <w:r>
              <w:rPr>
                <w:rFonts w:hint="eastAsia" w:ascii="仿宋" w:hAnsi="仿宋" w:eastAsia="仿宋"/>
                <w:highlight w:val="none"/>
                <w:lang w:val="en-US" w:eastAsia="zh-CN"/>
              </w:rPr>
              <w:t xml:space="preserve">5</w:t>
            </w:r>
            <w:r>
              <w:rPr>
                <w:rFonts w:ascii="仿宋" w:hAnsi="仿宋" w:eastAsia="仿宋"/>
                <w:highlight w:val="none"/>
              </w:rPr>
              <w:t xml:space="preserve">0%）</w:t>
            </w:r>
            <w:r>
              <w:rPr>
                <w:rFonts w:hint="eastAsia" w:ascii="仿宋" w:hAnsi="仿宋" w:eastAsia="仿宋"/>
                <w:highlight w:val="none"/>
                <w:lang w:val="en-US" w:eastAsia="zh-CN"/>
              </w:rPr>
              <w:t xml:space="preserve">的</w:t>
            </w:r>
            <w:r>
              <w:rPr>
                <w:rFonts w:ascii="仿宋" w:hAnsi="仿宋" w:eastAsia="仿宋"/>
                <w:highlight w:val="none"/>
              </w:rPr>
              <w:t xml:space="preserve">接电方式说明及图示得1分。</w:t>
            </w:r>
            <w:r>
              <w:rPr>
                <w:rFonts w:ascii="仿宋" w:hAnsi="仿宋" w:eastAsia="仿宋"/>
                <w:highlight w:val="none"/>
              </w:rPr>
              <w:br/>
            </w:r>
            <w:r>
              <w:rPr>
                <w:rFonts w:ascii="仿宋" w:hAnsi="仿宋" w:eastAsia="仿宋"/>
                <w:highlight w:val="none"/>
              </w:rPr>
              <w:t xml:space="preserve">-未提供接电方式说明及图示或提供比例&lt;</w:t>
            </w:r>
            <w:r>
              <w:rPr>
                <w:rFonts w:hint="eastAsia" w:ascii="仿宋" w:hAnsi="仿宋" w:eastAsia="仿宋"/>
                <w:highlight w:val="none"/>
                <w:lang w:val="en-US" w:eastAsia="zh-CN"/>
              </w:rPr>
              <w:t xml:space="preserve">5</w:t>
            </w:r>
            <w:r>
              <w:rPr>
                <w:rFonts w:ascii="仿宋" w:hAnsi="仿宋" w:eastAsia="仿宋"/>
                <w:highlight w:val="none"/>
              </w:rPr>
              <w:t xml:space="preserve">0%：得0分。</w:t>
            </w:r>
            <w:r/>
          </w:p>
        </w:tc>
      </w:tr>
      <w:tr>
        <w:trPr>
          <w:jc w:val="center"/>
        </w:trPr>
        <w:tc>
          <w:tcPr>
            <w:tcMar>
              <w:left w:w="0" w:type="dxa"/>
              <w:top w:w="150" w:type="dxa"/>
              <w:right w:w="240" w:type="dxa"/>
              <w:bottom w:w="150" w:type="dxa"/>
            </w:tcMar>
            <w:tcW w:w="1472"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4. 安装方式说明及图示</w:t>
            </w:r>
            <w:r/>
          </w:p>
        </w:tc>
        <w:tc>
          <w:tcPr>
            <w:tcMar>
              <w:left w:w="240" w:type="dxa"/>
              <w:top w:w="150" w:type="dxa"/>
              <w:right w:w="240" w:type="dxa"/>
              <w:bottom w:w="150" w:type="dxa"/>
            </w:tcMar>
            <w:tcW w:w="988" w:type="dxa"/>
            <w:vAlign w:val="center"/>
            <w:textDirection w:val="lrTb"/>
            <w:noWrap w:val="false"/>
          </w:tcPr>
          <w:p>
            <w:pPr>
              <w:ind w:firstLine="0"/>
              <w:spacing w:line="240" w:lineRule="auto"/>
              <w:rPr>
                <w:rFonts w:ascii="仿宋" w:hAnsi="仿宋" w:eastAsia="仿宋"/>
                <w:highlight w:val="none"/>
              </w:rPr>
            </w:pPr>
            <w:r>
              <w:rPr>
                <w:rFonts w:ascii="仿宋" w:hAnsi="仿宋" w:eastAsia="仿宋"/>
                <w:highlight w:val="none"/>
              </w:rPr>
              <w:t xml:space="preserve">1分</w:t>
            </w:r>
            <w:r/>
          </w:p>
        </w:tc>
        <w:tc>
          <w:tcPr>
            <w:tcMar>
              <w:left w:w="240" w:type="dxa"/>
              <w:top w:w="150" w:type="dxa"/>
              <w:right w:w="0" w:type="dxa"/>
              <w:bottom w:w="150" w:type="dxa"/>
            </w:tcMar>
            <w:tcW w:w="6930" w:type="dxa"/>
            <w:vAlign w:val="center"/>
            <w:textDirection w:val="lrTb"/>
            <w:noWrap w:val="false"/>
          </w:tcPr>
          <w:p>
            <w:pPr>
              <w:ind w:firstLine="0"/>
              <w:jc w:val="left"/>
              <w:spacing w:line="240" w:lineRule="auto"/>
              <w:rPr>
                <w:rFonts w:ascii="仿宋" w:hAnsi="仿宋" w:eastAsia="仿宋"/>
                <w:highlight w:val="none"/>
              </w:rPr>
            </w:pPr>
            <w:r>
              <w:rPr>
                <w:rFonts w:ascii="仿宋" w:hAnsi="仿宋" w:eastAsia="仿宋"/>
                <w:highlight w:val="none"/>
              </w:rPr>
              <w:t xml:space="preserve">- 针对不同点位（如立杆、墙体、横臂等）提供安装方式详图或说明（含安装高度、支架类型、固定方式）：得1分。</w:t>
            </w:r>
            <w:r>
              <w:rPr>
                <w:rFonts w:ascii="仿宋" w:hAnsi="仿宋" w:eastAsia="仿宋"/>
                <w:highlight w:val="none"/>
              </w:rPr>
              <w:br/>
            </w:r>
            <w:r>
              <w:rPr>
                <w:rFonts w:ascii="仿宋" w:hAnsi="仿宋" w:eastAsia="仿宋"/>
                <w:highlight w:val="none"/>
              </w:rPr>
              <w:t xml:space="preserve">- 仅有笼统描述或无图示：得0分。</w:t>
            </w:r>
            <w:r/>
          </w:p>
        </w:tc>
      </w:tr>
      <w:tr>
        <w:trPr>
          <w:jc w:val="center"/>
        </w:trPr>
        <w:tc>
          <w:tcPr>
            <w:gridSpan w:val="3"/>
            <w:tcMar>
              <w:left w:w="0" w:type="dxa"/>
              <w:top w:w="150" w:type="dxa"/>
              <w:right w:w="240" w:type="dxa"/>
              <w:bottom w:w="150" w:type="dxa"/>
            </w:tcMar>
            <w:tcW w:w="9390" w:type="dxa"/>
            <w:vAlign w:val="center"/>
            <w:textDirection w:val="lrTb"/>
            <w:noWrap w:val="false"/>
          </w:tcPr>
          <w:p>
            <w:pPr>
              <w:ind w:firstLine="0"/>
              <w:jc w:val="left"/>
              <w:spacing w:line="240" w:lineRule="auto"/>
              <w:rPr>
                <w:rFonts w:hint="eastAsia" w:ascii="仿宋" w:hAnsi="仿宋" w:eastAsia="仿宋"/>
                <w:highlight w:val="none"/>
                <w:lang w:val="en-US" w:eastAsia="zh-CN"/>
              </w:rPr>
            </w:pPr>
            <w:r>
              <w:rPr>
                <w:rFonts w:hint="eastAsia" w:ascii="仿宋" w:hAnsi="仿宋" w:eastAsia="仿宋"/>
                <w:b/>
                <w:bCs/>
                <w:highlight w:val="none"/>
                <w:lang w:val="en-US" w:eastAsia="zh-CN"/>
              </w:rPr>
              <w:t xml:space="preserve">备注：投标人针对上述四项勘查图纸及说明可放于一张图纸中，也可分开提供。</w:t>
            </w:r>
            <w:r/>
          </w:p>
        </w:tc>
      </w:tr>
    </w:tbl>
    <w:p>
      <w:pPr>
        <w:ind w:firstLine="520"/>
        <w:spacing w:line="480" w:lineRule="exact"/>
        <w:rPr>
          <w:rFonts w:hint="eastAsia" w:ascii="仿宋" w:hAnsi="仿宋" w:eastAsia="仿宋" w:cs="Times New Roman"/>
          <w:b/>
          <w:bCs/>
          <w:color w:val="000000" w:themeColor="text1"/>
          <w:sz w:val="28"/>
          <w:szCs w:val="28"/>
          <w14:textFill>
            <w14:solidFill>
              <w14:schemeClr w14:val="tx1"/>
            </w14:solidFill>
          </w14:textFill>
        </w:rPr>
        <w:outlineLvl w:val="0"/>
      </w:pPr>
      <w:r>
        <w:rPr>
          <w:rFonts w:hint="eastAsia" w:ascii="仿宋" w:hAnsi="仿宋" w:eastAsia="仿宋" w:cs="Times New Roman"/>
          <w:b/>
          <w:bCs/>
          <w:color w:val="000000" w:themeColor="text1"/>
          <w:sz w:val="28"/>
          <w:szCs w:val="28"/>
          <w14:textFill>
            <w14:solidFill>
              <w14:schemeClr w14:val="tx1"/>
            </w14:solidFill>
          </w14:textFill>
        </w:rPr>
        <w:t xml:space="preserve">五、施工及售后服务F5（10分）</w:t>
      </w:r>
      <w:r/>
    </w:p>
    <w:p>
      <w:pPr>
        <w:pStyle w:val="1312"/>
        <w:ind w:firstLine="480"/>
        <w:spacing w:line="540" w:lineRule="atLeas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lang w:val="en-US" w:eastAsia="zh-CN"/>
        </w:rPr>
        <w:t xml:space="preserve">实施方案</w:t>
      </w:r>
      <w:r>
        <w:rPr>
          <w:rFonts w:hint="eastAsia" w:ascii="仿宋" w:hAnsi="仿宋" w:eastAsia="仿宋" w:cs="Times New Roman"/>
          <w:color w:val="000000"/>
          <w:sz w:val="28"/>
          <w:szCs w:val="28"/>
        </w:rPr>
        <w:t xml:space="preserve">（5分）：</w:t>
      </w:r>
      <w:r>
        <w:rPr>
          <w:rFonts w:hint="eastAsia" w:ascii="仿宋" w:hAnsi="仿宋" w:eastAsia="仿宋" w:cs="Times New Roman"/>
          <w:color w:val="000000"/>
          <w:sz w:val="28"/>
          <w:szCs w:val="28"/>
          <w:lang w:val="en-US" w:eastAsia="zh-CN"/>
        </w:rPr>
        <w:t xml:space="preserve">根据</w:t>
      </w:r>
      <w:r>
        <w:rPr>
          <w:rFonts w:hint="eastAsia" w:ascii="仿宋" w:hAnsi="仿宋" w:eastAsia="仿宋" w:cs="Times New Roman"/>
          <w:color w:val="000000"/>
          <w:sz w:val="28"/>
          <w:szCs w:val="28"/>
        </w:rPr>
        <w:t xml:space="preserve">供应商企业内部资源配置情况，编写详细的施工组织设计，施工方案，项目质量目标及落实方案、进度计划及控制方案。</w:t>
      </w:r>
      <w:r>
        <w:rPr>
          <w:rFonts w:hint="eastAsia" w:ascii="仿宋" w:hAnsi="仿宋" w:eastAsia="仿宋" w:cs="仿宋"/>
          <w:color w:val="000000" w:themeColor="text1"/>
          <w:sz w:val="28"/>
          <w:szCs w:val="28"/>
          <w14:textFill>
            <w14:solidFill>
              <w14:schemeClr w14:val="tx1"/>
            </w14:solidFill>
          </w14:textFill>
        </w:rPr>
        <w:t xml:space="preserve">方案优于招标文件需求的得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分，符合招标文件需求的得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分，不符合或未提供不得分。</w:t>
      </w:r>
      <w:r/>
    </w:p>
    <w:p>
      <w:pPr>
        <w:pStyle w:val="1312"/>
        <w:ind w:firstLine="480"/>
        <w:spacing w:line="540" w:lineRule="atLeas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sz w:val="28"/>
          <w:szCs w:val="28"/>
        </w:rPr>
        <w:t xml:space="preserve">2、维保体系（5分）：</w:t>
      </w:r>
      <w:r>
        <w:rPr>
          <w:rFonts w:hint="eastAsia" w:ascii="仿宋" w:hAnsi="仿宋" w:eastAsia="仿宋" w:cs="Times New Roman"/>
          <w:color w:val="000000"/>
          <w:sz w:val="28"/>
          <w:szCs w:val="28"/>
          <w:lang w:val="en-US" w:eastAsia="zh-CN"/>
        </w:rPr>
        <w:t xml:space="preserve">根据</w:t>
      </w:r>
      <w:r>
        <w:rPr>
          <w:rFonts w:hint="eastAsia" w:ascii="仿宋" w:hAnsi="仿宋" w:eastAsia="仿宋" w:cs="Times New Roman"/>
          <w:color w:val="000000"/>
          <w:sz w:val="28"/>
          <w:szCs w:val="28"/>
        </w:rPr>
        <w:t xml:space="preserve">供应商针对本项目的前端、接电、传输等系统提供的维护体系解决方案，如人员技术能力、培训方案、日常维护、升级服务、故障响应、售后服务体系等方面进行详细阐述，</w:t>
      </w:r>
      <w:r>
        <w:rPr>
          <w:rFonts w:hint="eastAsia" w:ascii="仿宋" w:hAnsi="仿宋" w:eastAsia="仿宋" w:cs="仿宋"/>
          <w:color w:val="000000" w:themeColor="text1"/>
          <w:sz w:val="28"/>
          <w:szCs w:val="28"/>
          <w14:textFill>
            <w14:solidFill>
              <w14:schemeClr w14:val="tx1"/>
            </w14:solidFill>
          </w14:textFill>
        </w:rPr>
        <w:t xml:space="preserve">方案优于招标文件需求的得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分，符合招标文件需求的得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分，不符合或未提供不得分。</w:t>
      </w:r>
      <w:r/>
    </w:p>
    <w:p>
      <w:pPr>
        <w:ind w:firstLine="518"/>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综合得分＝F1+F2+F3+F4+F</w:t>
      </w:r>
      <w:r>
        <w:rPr>
          <w:rFonts w:hint="eastAsia" w:ascii="仿宋" w:hAnsi="仿宋" w:eastAsia="仿宋" w:cs="仿宋"/>
          <w:color w:val="000000"/>
          <w:sz w:val="28"/>
          <w:szCs w:val="28"/>
          <w:lang w:val="en-US" w:eastAsia="zh-CN"/>
        </w:rPr>
        <w:t xml:space="preserve">5</w:t>
      </w:r>
      <w:r/>
    </w:p>
    <w:p>
      <w:pPr>
        <w:ind w:firstLine="51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18"/>
        <w:jc w:val="center"/>
        <w:spacing w:line="52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w:t>
      </w:r>
      <w:r>
        <w:rPr>
          <w:rFonts w:hint="eastAsia" w:ascii="仿宋" w:hAnsi="仿宋" w:eastAsia="仿宋"/>
          <w:bCs/>
          <w:sz w:val="28"/>
          <w:szCs w:val="28"/>
          <w:lang w:eastAsia="zh-CN"/>
        </w:rPr>
        <w:t xml:space="preserve">江苏嘉和项目管理有限公司</w:t>
      </w:r>
      <w:r>
        <w:rPr>
          <w:rFonts w:hint="eastAsia" w:ascii="仿宋" w:hAnsi="仿宋" w:eastAsia="仿宋"/>
          <w:bCs/>
          <w:sz w:val="28"/>
          <w:szCs w:val="28"/>
        </w:rPr>
        <w:t xml:space="preserve">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和评标委员会对未中标原因不做解释。如有质疑，应在法定质疑期限内，即中标公告期限届满之日起7个工作日内，以书面形式（原件）送达</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仿宋" w:hAnsi="仿宋" w:eastAsia="仿宋"/>
          <w:bCs/>
          <w:sz w:val="28"/>
          <w:szCs w:val="28"/>
        </w:rPr>
        <w:t xml:space="preserve">政府采购供应商质疑函范本</w:t>
      </w:r>
      <w:r>
        <w:rPr>
          <w:rFonts w:hint="eastAsia" w:ascii="仿宋" w:hAnsi="仿宋" w:eastAsia="仿宋"/>
          <w:bCs/>
          <w:sz w:val="28"/>
          <w:szCs w:val="28"/>
        </w:rPr>
        <w:fldChar w:fldCharType="end"/>
      </w:r>
      <w:r>
        <w:rPr>
          <w:rFonts w:hint="eastAsia" w:ascii="仿宋" w:hAnsi="仿宋" w:eastAsia="仿宋"/>
          <w:bCs/>
          <w:sz w:val="28"/>
          <w:szCs w:val="28"/>
        </w:rPr>
        <w:t xml:space="preserve">》）。</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将在收到符合上述要求的书面质疑后七个工作日内，对质疑内容做出答复。供应商在法定质疑期限外送达的质疑函或法定质疑期限内送达的质疑函不符合上述要求的均为无效质疑，</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56"/>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1"/>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w:t>
      </w:r>
      <w:r>
        <w:rPr>
          <w:rFonts w:hint="eastAsia" w:ascii="仿宋" w:hAnsi="仿宋" w:eastAsia="仿宋"/>
          <w:bCs/>
          <w:sz w:val="28"/>
          <w:szCs w:val="28"/>
          <w:lang w:eastAsia="zh-CN"/>
        </w:rPr>
        <w:t xml:space="preserve">江苏嘉和</w:t>
      </w:r>
      <w:r>
        <w:rPr>
          <w:rFonts w:hint="eastAsia" w:ascii="仿宋" w:hAnsi="仿宋" w:eastAsia="仿宋"/>
          <w:bCs/>
          <w:sz w:val="28"/>
          <w:szCs w:val="28"/>
        </w:rPr>
        <w:t xml:space="preserve">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08"/>
        <w:spacing w:line="520" w:lineRule="exact"/>
        <w:rPr>
          <w:rFonts w:hint="eastAsia" w:ascii="仿宋" w:hAnsi="仿宋" w:eastAsia="仿宋"/>
          <w:b/>
          <w:sz w:val="44"/>
          <w:szCs w:val="44"/>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Start w:id="23" w:name="_Hlk177935333"/>
      <w:r/>
      <w:r/>
    </w:p>
    <w:p>
      <w:pPr>
        <w:ind w:firstLine="841"/>
        <w:jc w:val="center"/>
        <w:spacing w:line="560" w:lineRule="exact"/>
        <w:rPr>
          <w:rFonts w:hint="eastAsia" w:ascii="仿宋" w:hAnsi="仿宋" w:eastAsia="仿宋"/>
          <w:b/>
          <w:bCs/>
          <w:szCs w:val="21"/>
        </w:rPr>
      </w:pPr>
      <w:r/>
      <w:bookmarkStart w:id="24" w:name="OLE_LINK8"/>
      <w:r>
        <w:rPr>
          <w:rFonts w:hint="eastAsia" w:ascii="仿宋" w:hAnsi="仿宋" w:eastAsia="仿宋"/>
          <w:b/>
          <w:sz w:val="44"/>
          <w:szCs w:val="44"/>
        </w:rPr>
        <w:t xml:space="preserve">第二部分   招标需求</w:t>
      </w:r>
      <w:r/>
    </w:p>
    <w:p>
      <w:pPr>
        <w:pStyle w:val="1463"/>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463"/>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bookmarkStart w:id="25" w:name="_Hlk157930898"/>
      <w:r>
        <w:rPr>
          <w:rFonts w:hint="eastAsia" w:ascii="仿宋" w:hAnsi="仿宋" w:eastAsia="仿宋"/>
          <w:color w:val="000000"/>
          <w:sz w:val="28"/>
          <w:szCs w:val="28"/>
          <w:lang w:eastAsia="zh-CN"/>
        </w:rPr>
        <w:t xml:space="preserve">戴南镇张郭区域感知层前端补盲改造项目</w:t>
      </w:r>
      <w:r>
        <w:rPr>
          <w:rFonts w:hint="eastAsia" w:ascii="仿宋" w:hAnsi="仿宋" w:eastAsia="仿宋"/>
          <w:color w:val="000000"/>
          <w:sz w:val="28"/>
          <w:szCs w:val="28"/>
        </w:rPr>
        <w:t xml:space="preserve">等</w:t>
      </w:r>
      <w:bookmarkEnd w:id="25"/>
      <w:r>
        <w:rPr>
          <w:rFonts w:hint="eastAsia" w:ascii="仿宋" w:hAnsi="仿宋" w:eastAsia="仿宋"/>
          <w:color w:val="000000"/>
          <w:sz w:val="28"/>
          <w:szCs w:val="28"/>
        </w:rPr>
        <w:t xml:space="preserve">。</w:t>
      </w:r>
      <w:r/>
    </w:p>
    <w:p>
      <w:pPr>
        <w:pStyle w:val="1463"/>
        <w:ind w:firstLine="510"/>
        <w:spacing w:before="0" w:beforeAutospacing="0" w:after="0" w:afterAutospacing="0" w:line="580" w:lineRule="exact"/>
        <w:rPr>
          <w:rFonts w:hint="eastAsia" w:ascii="仿宋" w:hAnsi="仿宋" w:eastAsia="仿宋" w:cs="Times New Roman"/>
          <w:b/>
          <w:color w:val="000000"/>
          <w:sz w:val="28"/>
          <w:szCs w:val="28"/>
        </w:rPr>
      </w:pPr>
      <w:r>
        <w:rPr>
          <w:rFonts w:hint="eastAsia" w:ascii="仿宋" w:hAnsi="仿宋" w:eastAsia="仿宋"/>
          <w:sz w:val="28"/>
          <w:szCs w:val="28"/>
        </w:rPr>
        <w:t xml:space="preserve">3、本项目采购预算金额：人民币</w:t>
      </w:r>
      <w:r>
        <w:rPr>
          <w:rFonts w:hint="eastAsia" w:ascii="仿宋" w:hAnsi="仿宋" w:eastAsia="仿宋"/>
          <w:sz w:val="28"/>
          <w:szCs w:val="28"/>
          <w:lang w:val="en-US" w:eastAsia="zh-CN"/>
        </w:rPr>
        <w:t xml:space="preserve">叁佰玖拾捌万元整</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3980000</w:t>
      </w:r>
      <w:r>
        <w:rPr>
          <w:rFonts w:ascii="仿宋" w:hAnsi="仿宋" w:eastAsia="仿宋"/>
          <w:sz w:val="28"/>
          <w:szCs w:val="28"/>
        </w:rPr>
        <w:t xml:space="preserve">.00</w:t>
      </w:r>
      <w:r>
        <w:rPr>
          <w:rFonts w:hint="eastAsia" w:ascii="仿宋" w:hAnsi="仿宋" w:eastAsia="仿宋"/>
          <w:sz w:val="28"/>
          <w:szCs w:val="28"/>
        </w:rPr>
        <w:t xml:space="preserve">元</w:t>
      </w:r>
      <w:r>
        <w:rPr>
          <w:rFonts w:hint="eastAsia" w:ascii="仿宋" w:hAnsi="仿宋" w:eastAsia="仿宋" w:cs="Times New Roman"/>
          <w:sz w:val="28"/>
          <w:szCs w:val="28"/>
        </w:rPr>
        <w:t xml:space="preserve">）；最后响应报价高于采购预算的，将被判定为无效响应文件。</w:t>
      </w:r>
      <w:r/>
    </w:p>
    <w:p>
      <w:pPr>
        <w:pStyle w:val="1463"/>
        <w:ind w:firstLine="510"/>
        <w:spacing w:before="0" w:beforeAutospacing="0" w:after="0" w:afterAutospacing="0" w:line="580" w:lineRule="exact"/>
        <w:rPr>
          <w:rFonts w:hint="eastAsia" w:ascii="仿宋" w:hAnsi="仿宋" w:eastAsia="仿宋" w:cs="Times New Roman"/>
          <w:b/>
          <w:color w:val="000000"/>
          <w:sz w:val="28"/>
          <w:szCs w:val="28"/>
          <w:lang w:eastAsia="zh-CN"/>
        </w:rPr>
      </w:pPr>
      <w:r>
        <w:rPr>
          <w:rFonts w:hint="eastAsia" w:ascii="仿宋" w:hAnsi="仿宋" w:eastAsia="仿宋" w:cs="Times New Roman"/>
          <w:b/>
          <w:color w:val="000000"/>
          <w:sz w:val="28"/>
          <w:szCs w:val="28"/>
        </w:rPr>
        <w:t xml:space="preserve">4、</w:t>
      </w:r>
      <w:bookmarkStart w:id="26" w:name="_Toc53413369"/>
      <w:r/>
      <w:bookmarkStart w:id="27" w:name="OLE_LINK19"/>
      <w:r>
        <w:rPr>
          <w:rFonts w:hint="eastAsia" w:ascii="仿宋" w:hAnsi="仿宋" w:eastAsia="仿宋" w:cs="Times New Roman"/>
          <w:b/>
          <w:color w:val="000000"/>
          <w:sz w:val="28"/>
          <w:szCs w:val="28"/>
        </w:rPr>
        <w:t xml:space="preserve">项目</w:t>
      </w:r>
      <w:bookmarkEnd w:id="26"/>
      <w:r>
        <w:rPr>
          <w:rFonts w:hint="eastAsia" w:ascii="仿宋" w:hAnsi="仿宋" w:eastAsia="仿宋" w:cs="Times New Roman"/>
          <w:b/>
          <w:color w:val="000000"/>
          <w:sz w:val="28"/>
          <w:szCs w:val="28"/>
          <w:lang w:val="en-US" w:eastAsia="zh-CN"/>
        </w:rPr>
        <w:t xml:space="preserve">概况</w:t>
      </w:r>
      <w:r/>
    </w:p>
    <w:p>
      <w:pPr>
        <w:pStyle w:val="1463"/>
        <w:ind w:firstLine="510"/>
        <w:spacing w:before="0" w:beforeAutospacing="0" w:after="0" w:afterAutospacing="0" w:line="5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4.1、项目背景</w:t>
      </w:r>
      <w:r/>
    </w:p>
    <w:p>
      <w:pPr>
        <w:pStyle w:val="1463"/>
        <w:ind w:firstLine="510"/>
        <w:spacing w:before="0" w:beforeAutospacing="0" w:after="0" w:afterAutospacing="0" w:line="5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2022年，中央网信办、农业乡镇部、国家发展改革委、工业和信息化部、科技部、住房和城乡建设部、商务部、市场监管总局、广电总局、国家乡村振兴局印发《数字乡村发展行动计划(2022-2025年)》(以下简称《行动计划》)。在推动社会综合治理精细化方面，《行动计划》提出，要高质量建成涵盖所有县、乡、村的公共安全视频图像应用体系，进一步加大乡镇地区公共安全视频图像应用系统建设。引导各级各类社会化视频图像接入公共安全视频图像信息共享交换平台，积极推动视频图像资源与网格中社会治理基础数据有效融合、开放共享。</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4.2、项目现状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28" w:name="_Toc53413370"/>
      <w:r>
        <w:rPr>
          <w:rFonts w:hint="eastAsia" w:ascii="仿宋" w:hAnsi="仿宋" w:eastAsia="仿宋" w:cs="Times New Roman"/>
          <w:color w:val="000000"/>
          <w:sz w:val="28"/>
          <w:szCs w:val="28"/>
          <w:lang w:val="en-US" w:eastAsia="zh-CN"/>
        </w:rPr>
        <w:t xml:space="preserve">随着经济社会的发展，城市现代化、规模化建设和集镇城镇化建设步伐日益加快，城区依托平安城市、雪亮工程、天网工程等大型平安工程项目建设，已基本实现了视频监控全覆盖、无死角，为服务社会、治安防控、打击犯罪发挥了巨大作用。但乡镇区域面积和常住人口占比仍然较大，由于防范区域宽阔，加之警力有限，完全依靠人防难以达成目的。目前，乡镇平安建设水平仍普遍薄弱，即使有部分乡镇通过整合资金尝试建设视频监控系统，也仍然存在设备相对落后、管理维护不力、使用效率不高等问题。</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4.3、建设目标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健全完善立体化社会治安防控运行机制，织密社会治安防控网，全面提升社会治安防控体系建设法治化、社会化、信息化水平，增强社会治安整体防控能力，有效防范影响群众安全感的多发性案件和公共安全事故，人民群众安全感和满意度明显提升，社会更加和谐稳定，让乡镇雪亮信息化建设成为“雪亮工程”的乡镇版本和乡镇社会治理的典型。</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针对全区已探明的340处点布控点位进行升级改造，改造317台800万人脸结构化相机，改造11处智能环保卡口系统，对其他未覆盖区域进行补盲改造。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本项目升级改造的核心目标在于全面恢复并提升戴南张郭地区高清监控及智能卡口系统的运行效能，确保所有前端点位能够稳定、高效地服务于社会治安管理。具体措施包括：</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29" w:name="_Toc227319019"/>
      <w:r>
        <w:rPr>
          <w:rFonts w:hint="eastAsia" w:ascii="仿宋" w:hAnsi="仿宋" w:eastAsia="仿宋" w:cs="Times New Roman"/>
          <w:color w:val="000000"/>
          <w:sz w:val="28"/>
          <w:szCs w:val="28"/>
          <w:lang w:val="en-US" w:eastAsia="zh-CN"/>
        </w:rPr>
        <w:t xml:space="preserve">4.3.1点位深化及补盲</w:t>
      </w:r>
      <w:bookmarkEnd w:id="29"/>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针对张郭三道包围圈的建设要求，将全区前端点位升级换新，将新增317套人脸结构化相机，实现覆盖区域的全动态，无死角技防管控要求。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30" w:name="_Toc227319020"/>
      <w:r>
        <w:rPr>
          <w:rFonts w:hint="eastAsia" w:ascii="仿宋" w:hAnsi="仿宋" w:eastAsia="仿宋" w:cs="Times New Roman"/>
          <w:color w:val="000000"/>
          <w:sz w:val="28"/>
          <w:szCs w:val="28"/>
          <w:lang w:val="en-US" w:eastAsia="zh-CN"/>
        </w:rPr>
        <w:t xml:space="preserve">4.3.2线路续约与优化</w:t>
      </w:r>
      <w:bookmarkEnd w:id="30"/>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与运营商协商续约现有线路服务，同时对线路进行必要的优化升级，提升数据传输速度和稳定性，保障监控画面的实时性和清晰度。</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31" w:name="_Toc227319021"/>
      <w:r>
        <w:rPr>
          <w:rFonts w:hint="eastAsia" w:ascii="仿宋" w:hAnsi="仿宋" w:eastAsia="仿宋" w:cs="Times New Roman"/>
          <w:color w:val="000000"/>
          <w:sz w:val="28"/>
          <w:szCs w:val="28"/>
          <w:lang w:val="en-US" w:eastAsia="zh-CN"/>
        </w:rPr>
        <w:t xml:space="preserve">4.3.3全点位上线</w:t>
      </w:r>
      <w:bookmarkEnd w:id="31"/>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通过上述措施，实现所有前端点位在监控平台的全面上线，恢复并提升监控覆盖率，增强区域治安防控的全面性和及时性。</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32" w:name="_Toc227319022"/>
      <w:r>
        <w:rPr>
          <w:rFonts w:hint="eastAsia" w:ascii="仿宋" w:hAnsi="仿宋" w:eastAsia="仿宋" w:cs="Times New Roman"/>
          <w:color w:val="000000"/>
          <w:sz w:val="28"/>
          <w:szCs w:val="28"/>
          <w:lang w:val="en-US" w:eastAsia="zh-CN"/>
        </w:rPr>
        <w:t xml:space="preserve">4.3.4卡口部分全部更换</w:t>
      </w:r>
      <w:bookmarkEnd w:id="32"/>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卡口老旧相机更新升级为新一代高清相机，可清晰记录车辆行驶轨迹、驾驶员面部特征等细节，为事故责任认定提供关键证据。</w:t>
      </w:r>
      <w:r/>
    </w:p>
    <w:p>
      <w:pPr>
        <w:pStyle w:val="1463"/>
        <w:ind w:firstLine="510"/>
        <w:spacing w:before="0" w:beforeAutospacing="0" w:after="0" w:afterAutospacing="0" w:line="580" w:lineRule="exact"/>
        <w:rPr>
          <w:rFonts w:hint="default" w:ascii="仿宋" w:hAnsi="仿宋" w:eastAsia="仿宋" w:cs="Times New Roman"/>
          <w:b/>
          <w:color w:val="000000"/>
          <w:sz w:val="28"/>
          <w:szCs w:val="28"/>
          <w:lang w:val="en-US" w:eastAsia="zh-CN"/>
        </w:rPr>
      </w:pPr>
      <w:r>
        <w:rPr>
          <w:rFonts w:hint="eastAsia" w:ascii="仿宋" w:hAnsi="仿宋" w:eastAsia="仿宋" w:cs="Times New Roman"/>
          <w:b/>
          <w:color w:val="000000"/>
          <w:sz w:val="28"/>
          <w:szCs w:val="28"/>
          <w:lang w:val="en-US" w:eastAsia="zh-CN"/>
        </w:rPr>
        <w:t xml:space="preserve">5</w:t>
      </w:r>
      <w:r>
        <w:rPr>
          <w:rFonts w:hint="eastAsia" w:ascii="仿宋" w:hAnsi="仿宋" w:eastAsia="仿宋" w:cs="Times New Roman"/>
          <w:b/>
          <w:color w:val="000000"/>
          <w:sz w:val="28"/>
          <w:szCs w:val="28"/>
        </w:rPr>
        <w:t xml:space="preserve">、</w:t>
      </w:r>
      <w:bookmarkEnd w:id="28"/>
      <w:r/>
      <w:bookmarkStart w:id="33" w:name="_Toc43825529"/>
      <w:r>
        <w:rPr>
          <w:rFonts w:hint="eastAsia" w:ascii="仿宋" w:hAnsi="仿宋" w:eastAsia="仿宋" w:cs="Times New Roman"/>
          <w:b/>
          <w:color w:val="000000"/>
          <w:sz w:val="28"/>
          <w:szCs w:val="28"/>
          <w:lang w:val="en-US" w:eastAsia="zh-CN"/>
        </w:rPr>
        <w:t xml:space="preserve">建设清单</w:t>
      </w:r>
      <w:bookmarkEnd w:id="33"/>
      <w:r/>
    </w:p>
    <w:tbl>
      <w:tblPr>
        <w:tblStyle w:val="1030"/>
        <w:tblW w:w="9750" w:type="dxa"/>
        <w:tblInd w:w="0" w:type="dxa"/>
        <w:tblLayout w:type="fixed"/>
        <w:tblCellMar>
          <w:left w:w="108" w:type="dxa"/>
          <w:top w:w="0" w:type="dxa"/>
          <w:right w:w="108" w:type="dxa"/>
          <w:bottom w:w="0" w:type="dxa"/>
        </w:tblCellMar>
        <w:tblLook w:val="04A0" w:firstRow="1" w:lastRow="0" w:firstColumn="1" w:lastColumn="0" w:noHBand="0" w:noVBand="1"/>
      </w:tblPr>
      <w:tblGrid>
        <w:gridCol w:w="772"/>
        <w:gridCol w:w="4137"/>
        <w:gridCol w:w="1038"/>
        <w:gridCol w:w="1182"/>
        <w:gridCol w:w="2621"/>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772" w:type="dxa"/>
            <w:vAlign w:val="center"/>
            <w:textDirection w:val="lrTb"/>
            <w:noWrap w:val="false"/>
          </w:tcPr>
          <w:p>
            <w:pPr>
              <w:pStyle w:val="1463"/>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序号</w:t>
            </w:r>
            <w:r/>
          </w:p>
        </w:tc>
        <w:tc>
          <w:tcPr>
            <w:shd w:val="clear" w:color="auto" w:fill="auto"/>
            <w:tcBorders>
              <w:top w:val="single" w:color="000000" w:sz="8"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设备名称</w:t>
            </w:r>
            <w:r/>
          </w:p>
        </w:tc>
        <w:tc>
          <w:tcPr>
            <w:shd w:val="clear" w:color="auto" w:fill="auto"/>
            <w:tcBorders>
              <w:top w:val="single" w:color="000000" w:sz="8" w:space="0"/>
              <w:left w:val="none" w:color="000000" w:sz="4" w:space="0"/>
              <w:bottom w:val="single" w:color="000000" w:sz="4" w:space="0"/>
              <w:right w:val="single" w:color="000000" w:sz="4" w:space="0"/>
            </w:tcBorders>
            <w:tcW w:w="1038" w:type="dxa"/>
            <w:vAlign w:val="center"/>
            <w:textDirection w:val="lrTb"/>
            <w:noWrap w:val="false"/>
          </w:tcPr>
          <w:p>
            <w:pPr>
              <w:pStyle w:val="1463"/>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单位</w:t>
            </w:r>
            <w:r/>
          </w:p>
        </w:tc>
        <w:tc>
          <w:tcPr>
            <w:shd w:val="clear" w:color="auto" w:fill="auto"/>
            <w:tcBorders>
              <w:top w:val="single" w:color="000000" w:sz="8"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数量</w:t>
            </w:r>
            <w:r/>
          </w:p>
        </w:tc>
        <w:tc>
          <w:tcPr>
            <w:shd w:val="clear" w:color="auto" w:fill="auto"/>
            <w:tcBorders>
              <w:top w:val="single" w:color="000000" w:sz="8"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备注</w:t>
            </w:r>
            <w:r/>
          </w:p>
        </w:tc>
      </w:tr>
      <w:tr>
        <w:trPr>
          <w:trHeight w:val="480"/>
        </w:trPr>
        <w:tc>
          <w:tcPr>
            <w:gridSpan w:val="5"/>
            <w:shd w:val="clear" w:color="auto" w:fill="auto"/>
            <w:tcBorders>
              <w:top w:val="single" w:color="000000" w:sz="4" w:space="0"/>
              <w:left w:val="single" w:color="000000" w:sz="8" w:space="0"/>
              <w:bottom w:val="single" w:color="000000" w:sz="4" w:space="0"/>
              <w:right w:val="single" w:color="000000" w:sz="4" w:space="0"/>
            </w:tcBorders>
            <w:tcW w:w="9750"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一、前端感知层(社会面监控系统)</w:t>
            </w:r>
            <w:r/>
          </w:p>
        </w:tc>
      </w:tr>
      <w:tr>
        <w:trPr>
          <w:trHeight w:val="189"/>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800万人脸结构化相机</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7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配套支架及横臂</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监控电源</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电源线</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网线</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穿线管</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设备箱（含内部配件）</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217"/>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立杆</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15</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按实结算</w:t>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新建相机安装调试费</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接电施工费</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420"/>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维保二年</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运营商网络租赁二年（新建点位）</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其中167个点位原有在线点位线路，162个点位新增监控点位线路</w:t>
            </w:r>
            <w:r/>
          </w:p>
        </w:tc>
      </w:tr>
      <w:tr>
        <w:trPr>
          <w:trHeight w:val="462"/>
        </w:trPr>
        <w:tc>
          <w:tcPr>
            <w:gridSpan w:val="5"/>
            <w:shd w:val="clear" w:color="auto" w:fill="auto"/>
            <w:tcBorders>
              <w:top w:val="none" w:color="000000" w:sz="4" w:space="0"/>
              <w:left w:val="single" w:color="000000" w:sz="8" w:space="0"/>
              <w:bottom w:val="single" w:color="000000" w:sz="4" w:space="0"/>
              <w:right w:val="single" w:color="000000" w:sz="4" w:space="0"/>
            </w:tcBorders>
            <w:tcW w:w="9750"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二、前端感知层(卡口系统)</w:t>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环保卡口抓拍相机</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w:t>
            </w:r>
            <w:r/>
          </w:p>
        </w:tc>
        <w:tc>
          <w:tcPr>
            <w:shd w:val="clear" w:color="auto" w:fill="auto"/>
            <w:tcBorders>
              <w:top w:val="single" w:color="000000" w:sz="4" w:space="0"/>
              <w:left w:val="single" w:color="000000" w:sz="8"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环保爆闪灯</w:t>
            </w:r>
            <w:r/>
          </w:p>
        </w:tc>
        <w:tc>
          <w:tcPr>
            <w:shd w:val="clear" w:color="auto" w:fill="auto"/>
            <w:tcBorders>
              <w:top w:val="single" w:color="000000" w:sz="4" w:space="0"/>
              <w:left w:val="single" w:color="000000" w:sz="8"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终端服务器</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8口千兆交换机</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总电源线</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300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设备电源线</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300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网线</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300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管道</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米</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300</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安装调试费</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29</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接电施工费</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维保二年</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29</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运营商网络租赁二年</w:t>
            </w:r>
            <w:r/>
          </w:p>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（新建点位）</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480"/>
        </w:trPr>
        <w:tc>
          <w:tcPr>
            <w:gridSpan w:val="5"/>
            <w:shd w:val="clear" w:color="auto" w:fill="auto"/>
            <w:tcBorders>
              <w:top w:val="none" w:color="000000" w:sz="4" w:space="0"/>
              <w:left w:val="single" w:color="000000" w:sz="8" w:space="0"/>
              <w:bottom w:val="single" w:color="000000" w:sz="4" w:space="0"/>
              <w:right w:val="single" w:color="000000" w:sz="4" w:space="0"/>
            </w:tcBorders>
            <w:tcW w:w="9750"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三、中心业务层</w:t>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磁盘阵列</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96"/>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w:t>
            </w:r>
            <w:r/>
          </w:p>
        </w:tc>
        <w:tc>
          <w:tcPr>
            <w:shd w:val="clear" w:color="auto" w:fill="auto"/>
            <w:tcBorders>
              <w:top w:val="single" w:color="000000" w:sz="4" w:space="0"/>
              <w:left w:val="single" w:color="000000" w:sz="8"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硬盘</w:t>
            </w:r>
            <w:r/>
          </w:p>
        </w:tc>
        <w:tc>
          <w:tcPr>
            <w:shd w:val="clear" w:color="auto" w:fill="auto"/>
            <w:tcBorders>
              <w:top w:val="single" w:color="000000" w:sz="4" w:space="0"/>
              <w:left w:val="single" w:color="000000" w:sz="8"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48</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服务器维护</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磁盘阵列维护</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2</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推理应用服务底座</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算法仓库</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人脸解析服务应用系统</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路</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317</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r>
        <w:trPr>
          <w:trHeight w:val="312"/>
        </w:trPr>
        <w:tc>
          <w:tcPr>
            <w:shd w:val="clear" w:color="auto" w:fill="auto"/>
            <w:tcBorders>
              <w:top w:val="none" w:color="000000" w:sz="4" w:space="0"/>
              <w:left w:val="single" w:color="000000" w:sz="8" w:space="0"/>
              <w:bottom w:val="single" w:color="000000" w:sz="4" w:space="0"/>
              <w:right w:val="single" w:color="000000" w:sz="4" w:space="0"/>
            </w:tcBorders>
            <w:tcW w:w="772" w:type="dxa"/>
            <w:vAlign w:val="center"/>
            <w:textDirection w:val="lrTb"/>
            <w:noWrap w:val="false"/>
          </w:tcPr>
          <w:p>
            <w:pPr>
              <w:pStyle w:val="1463"/>
              <w:jc w:val="both"/>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4137"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办案区中心管理应用平台</w:t>
            </w:r>
            <w:r/>
          </w:p>
        </w:tc>
        <w:tc>
          <w:tcPr>
            <w:shd w:val="clear" w:color="auto" w:fill="auto"/>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8" w:space="0"/>
            </w:tcBorders>
            <w:tcW w:w="2621" w:type="dxa"/>
            <w:vAlign w:val="center"/>
            <w:textDirection w:val="lrTb"/>
            <w:noWrap w:val="false"/>
          </w:tcPr>
          <w:p>
            <w:pPr>
              <w:pStyle w:val="1463"/>
              <w:ind w:firstLine="518"/>
              <w:jc w:val="center"/>
              <w:spacing w:before="0" w:beforeAutospacing="0" w:after="0" w:afterAutospacing="0" w:line="560" w:lineRule="exact"/>
              <w:rPr>
                <w:rFonts w:hint="eastAsia" w:ascii="仿宋" w:hAnsi="仿宋" w:eastAsia="仿宋" w:cs="Times New Roman"/>
                <w:color w:val="000000"/>
                <w:sz w:val="30"/>
                <w:szCs w:val="30"/>
                <w:lang w:val="en-US" w:eastAsia="zh-CN"/>
              </w:rPr>
            </w:pPr>
            <w:r>
              <w:rPr>
                <w:rFonts w:hint="eastAsia" w:ascii="仿宋" w:hAnsi="仿宋" w:eastAsia="仿宋" w:cs="Times New Roman"/>
                <w:color w:val="000000"/>
                <w:sz w:val="30"/>
                <w:szCs w:val="30"/>
                <w:lang w:val="en-US" w:eastAsia="zh-CN"/>
              </w:rPr>
            </w:r>
            <w:r/>
          </w:p>
        </w:tc>
      </w:tr>
    </w:tbl>
    <w:p>
      <w:pPr>
        <w:pStyle w:val="1463"/>
        <w:ind w:firstLine="510"/>
        <w:spacing w:before="0" w:beforeAutospacing="0" w:after="0" w:afterAutospacing="0" w:line="580" w:lineRule="exact"/>
        <w:rPr>
          <w:rFonts w:hint="default" w:ascii="仿宋" w:hAnsi="仿宋" w:eastAsia="仿宋" w:cs="Times New Roman"/>
          <w:b/>
          <w:color w:val="000000"/>
          <w:sz w:val="28"/>
          <w:szCs w:val="28"/>
          <w:lang w:val="en-US" w:eastAsia="zh-CN"/>
        </w:rPr>
      </w:pPr>
      <w:r>
        <w:rPr>
          <w:rFonts w:hint="eastAsia" w:ascii="仿宋" w:hAnsi="仿宋" w:eastAsia="仿宋" w:cs="Times New Roman"/>
          <w:b/>
          <w:color w:val="000000"/>
          <w:sz w:val="28"/>
          <w:szCs w:val="28"/>
          <w:lang w:val="en-US" w:eastAsia="zh-CN"/>
        </w:rPr>
        <w:t xml:space="preserve">6、技术参数要求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（1）800万人脸结构化相机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800万全结构抓拍机，支持输出主码流图像不小于3840×2160。</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具有不小于1/1.8"英寸传感器。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内置GPU芯片。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★设备采用基于transformer架构的大模型算法，内置算力不小于8TOPS。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支持对两眼瞳距不小于20像素的人脸进行检验。</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★设备支持大模型结构化混行目标检测，支持混行目标（行人、人脸、车辆、非机动车）检测、抓拍及结构化属性分析。可关联显示人脸/人体图片和车牌/车辆图片，并将结果上传平台，上传延时不超过1S。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同一场景相同图像质量下设备在H.264或H.265编码时，开启智能编码和不开启智能编码相比，码率节约≥50%。</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★设备支持大模型人脸比对功能，可对监控画面中出现的人脸与设备人脸库中的人脸图片进行比对，比对准确率不低于99%。</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支持电动/手动变焦、自动聚焦、自动调节光圈功能，且支持一件聚焦功能。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★设备支持大模型人脸成像增强功能，开启后可提升低照度、雨、雾等环境下的人脸抓拍图片成像效果。</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最低照度彩色：0.0005 lx，黑白:0.0001 lx。</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★设备具备大模型分析夜视能力，在环境光照度不高于0.1lx，关闭补光灯情况下，可抓拍距离样机15m处人脸，可认清抓拍图片人脸的面部特征。</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★设备支持开启、关闭文搜功能，功能开启后，可上传目标场景图片及目标信息，目标信息包括出现的时间、目标类别、在视场中的位置。</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★设备内置鳞镜式补光灯，灯杯为半弧形网格鳞片状，灯珠朝向与样机照射方向不同，补光灯开启后正面不可见补光灯灯珠。补光灯开启后灯光均匀无波纹、麻点状、条纹状和不规则亮斑。</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内置不少于1个麦克风，1个扬声器，支持1路报警输入，1路报警输出，1路音频输入，1路音频输出，1个SD卡槽，支持DC12V或POE供电。</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（2）900万环保生态卡口抓拍单元</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包含900万高清智能摄像机、高清镜头、单元防护罩、内置LED补光灯、相机内置网络防雷器、电源适配器等。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图像传感器：采用1英寸GMOS。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★设备的镜头和两个sensor一体化设计，具有独立三角分光棱镜分光结构装置，分别接收可见光和红外光。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图像控制：曝光速度、AGC控制、白平衡方式控制等。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★多边形车道配置检查：车道线支持配置成多边形。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★右转弯压实线检测功能检查：支持车辆右转弯压实线检测并抓拍。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★外接雷达功能检查：支持外接多目标检测雷达，可实现雷达视频融合检测，可输出目标编号、车型和雷达速度、位置等信息。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为保障设备数据展示便捷，设备应实现根据不少于 11 个结果选择进行数据，可自定义选择进行界面展示的数据，包括：设备编号、抓拍时间、事件类型、车道、车牌、车牌颜色、车速（km/h）、车身颜色、车辆类型、车辆品牌等。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用户及服务检测扫描功能检查：支持用户及服务检测扫描，包括：用户状态、配置安全、登陆认证，并可在视频画面上显示优化建议。</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视频和雷达测速试验：支持视频测速功能，视频测速误差不大于5%（车速30km/h~65km/h范围内）。支持外接雷达实现测速，并支持视频测速校正雷达测速结果输出（在雷达未标定情况下）。</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★目标跟踪功能检查 ：支持检测并跟踪指定区域内不少于 245 个目标，目标包括机动车、非机动车以及行人。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感兴趣区域设置功能检查：支持37块感兴趣区域（ROI）增强编码设置功能，ROI区域压缩比在0~100范围内可设置。</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★车牌识别功能检查 ：支持对25×10 像素～1100×3000 像素的机动车车牌进行抓拍并识别号码。 支持抓拍并识别垂直倾斜角度≤45°、水平倾斜角度≤35°、俯仰角度≤40°的机动车车牌号码。</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支持识别车身副颜色。</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信号灯状态检测功能检查：支持通过视频检测信号灯状态，支持接收信号机广播的信号灯状态，通过对比判断信号灯的整体运行状况，可在视频预览画面上叠加信号机异常的结果指标。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★司乘人员抓拍性能：支持前排人脸检测，并识别主驾驶员的性别、是否戴眼镜结构化属性信息，可在抓拍图上叠加主/副驾驶人脸小图和主驾驶员的结构化属性信息。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电源：100 VAC～240 VAC；频率：48 Hz～52 Hz</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功耗：Max. 32 W。</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（3）环保爆闪灯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符合GA/T 1202-2022《交通技术监控成像补光装置通用技术条件》。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铝合金灯体，鳍片式散热结构，面罩透光效果好。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采用24颗高性能大功率高亮度LED光源，寿命长，稳定性好，发光效率高。</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内置LED格栅，有效减少周边光污染。</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气体灯管采用大尺寸高功率灯管，质量可靠，寿命长。</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专业光学设计，发光均匀，目标光斑明显，有效减少光污染。</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LED控制采用先进的恒流驱动技术，电流控制准确、稳定，产品稳定性好、可靠性高，有效减少光衰。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气体光源回电时间小于67ms，支持超速连拍。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支持LED灯频闪、LED爆闪、白光气体爆闪。</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支持相机误触发保护功能，触发信号输入异常时自动保护、且自动恢复。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光源类型：LED灯珠、气体灯管。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发光角度：LED：10°；气体灯：10°。</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色温：LED＜4000K，气体灯＜7000K。</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补光距离：16~25m。</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瞬时功率：1500W。</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响应时间：LED≤20us，爆闪≤47us。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触发方式：电平量，可配置开关量。</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LED触发频率：1Hz~250Hz。</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LED触发占空比：1%~39%，当占空比大于等于40%时进入自保护状态。</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爆闪时长：300us。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气体闪光次数：＞2000万次（2S闪一次）。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防护等级：IP65。</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为保证抓拍效果和兼容性，要求与卡口抓拍单元同一品牌。</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（4）终端服务器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嵌入式操作系统，支持12路设备接入。</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双网卡，具备8个100M以太网接口及2个1000M以太网接口、2个1000M SFP光纤接口。</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坚固紧凑无风扇设计，体积小巧，适合在路边机柜及抱杆机柜使用，单面接口设计，更便于施工操作。</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内置1块4T硬盘，图片与录像可设置配额。</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★可设置图片的存储空间，在规定的空间内自动循环覆盖，剩余空间为录像存储空间。</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支持对通行车辆的信息（记录和图片、录像）存储。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可配置多种字符叠加、图片合成模式。</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支持区间测速功能。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★对于在记录过程中出现的系统死机或意外故障，设备能够在规定的时间内自动恢复其正常工作状态并使故障前的信息不丢失。</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可实时显示接入的摄像机、线圈、车检器、红绿灯检测器等前端设备的工作状态、样机内部温度、工作时间等信息；外接机柜门时具有机柜门状态实时显示与查询功能。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★设备内的录像、图片文件无法直接删除或者修改，只能通过循环覆盖和硬盘格式化操作。</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（5）8口千兆交换机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配置：可用千兆电口数量≥8，可用千兆光口数量≥2。</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交换容量≥20 Gbps。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转发性能≥14.88 Mpps。</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★支持双电源输入。</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★静电放电抗扰度等级（ESD）满足接触放电6kv，空气放电8kv。</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支持≥4K MAC地址表。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支持无风扇设计。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★网口浪涌等级(Surge)满足6kv。</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支持防护等级IP40。</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★支持-40℃到+75℃工作环境温度。</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（6）磁盘阵列存储扩容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配置：≥1颗64位多核处理器，≥8GB内存，内存支持扩展到≥256GB，内置SSD固态硬盘（可以扩展到4个SSD作为缓存盘），配置≥4个风扇，风扇支持热插拔并可冗余温控调速；支持热插拔1+1AC220V电源或1+1直流冗余电源供电。</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★设备标配：≥4个2.5Gb网口，支持2个前置 USB2.0接口、2个后置USB3.0接口，支持1个前置VGA接口、1个后置HDMI接口，支持1个RS-232串口，支持4个PCI-E扩展槽。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具有24个硬盘热插拔插槽；支持硬盘热插拔设备在读写数据时，热插拔设备内的任意块硬盘，设备正常运行不宕机，硬盘不损坏，数据不丢失，业务不中断。</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★设备具备1个定位灯、1个电源灯、1个设备报警灯、1个就绪灯、1个网络状态灯、1个系统盘状态灯、1个硬盘状态灯，机箱具备防尘滤网，采用双立柱防震设计。设备左右侧面各2个抬手，具备前面板抽拉标签卡。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 可接入2T/3T/4T/6T/8T/10T/12T/14T/16T/18T/20T/25T/26T/30T SATA/SAS硬盘；支持NL-SAS 硬盘、HDD硬盘、SSD硬盘、氦气硬盘、空气硬盘；支持 CMR或SMR硬盘；支持硬盘交错/分时启动。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支持视音频、图片、智能数据流进行混合直存，无须存储服务器和图片服务器的参与，平台服务器宕机时，存储业务正常；支持国际GB/T 28181和Onvif视频流直存模式。</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 ONVIF、PSIA、TCP/IP、UDP、SIP、SIP2.0、RTSP、RTP、RTCP、iSCSI、CIFS(SMB)、NFS、FTP、HTTP、AFP、RSYNC、SNMP、IPV4、IPV6、HLS、S3、OSS等协议，支持IP组播。</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网络RAID纠删码技术，多台存储设备组建网络RAID，设置为负载均衡；单台或多台存储设备组建网络RAID，允许每组RAID中任意1-18个磁盘发生故障，数据不丢失，存储服务不中断；允许每组RAID中任意20块硬盘发生故障，业务不中断。</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★设备支持版本回退功能，在当前版本出现故障或操作失误后，可进行回退到历史版本，回退后录像正常回放，且历史录像完整。</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设备支持MAID2.0磁盘节能功能，当磁盘不工作时，可根据设置的时间自动启动磁盘降速或磁盘休眠指令，降低磁盘驱动能耗。</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支持硬盘的多级工作模式，包括性能模式、空闲模式（A\B\C，A：硬盘短时空闲，可以正常响应IO；B：较多空闲，磁头不再移动，硬盘满转；C:硬盘完全空闲，磁头不再移动，硬盘降速）、休眠模式（硬盘不再旋转，新下发IO需要唤醒）。</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★BMC支持复杂密码，设备首次使用默认密码登录BMC时，提示修改密码，并且需要强制修改完密码后重新登陆，否则无法进入BMC web。</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（7）推理应用服务底座</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处理器：配置2颗国产化处理器，核数≥24核，主频≥2.6GHz ；</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内存：配置 128G DDR4；最多支持16根内存插槽；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硬盘：配置2块480G SSD；最多12个3.5/2.5英寸SAS/SATA硬盘；</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独显&amp;GPU扩展：配置2张Atlas 300V Pro加速卡；可选支持最多4张半长单宽显卡或GPU卡；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阵列卡：标配SAS_HBA 卡，支持RAID 0/1/10；可选RAID1G、2G或4G 卡, 支持RAID 0/1/5/6/10/50/60 ，可选支持断电保护；</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网口：配置4个千兆电口；支持2个板载网络插卡，每个插卡支持4*GE电口或者4*10GE光口或者4*25GE光口；</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PCI E扩展槽：最大可支持9个PCIe 4.0接口扩展插槽，其中8 个为标准的PCIe 扩展槽位， 1 个为 RAID 扣卡专用扩展槽位；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电源：配置2000W(1+1)冗余电源；支持2个热插拔 900W 或 2000W 交流电源模块或1200W直流或1500W直流电源模块，支持 1+1 冗余；</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其它端口：前面板提供 2 个 USB 3.0 端口、1 个 DB15 VGA 端口；后面板提供 2 个 USB 3.0 端口、1 个 DB15 VGA 端口、1 个RJ45 串口、1 个 RJ45 系统管理端口。</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操作系统兼容：HIKOSV1.1、SUSE、Ubuntu、CentOS、openEuler、UOS、麒麟软件等；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管理功能：集成国产BMC芯片，支持中文化、IPMI、SOL、KVM和虚拟媒体等，国产自主安全 BIOS/BMC 固件 ；</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（8）算法仓库</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支持通过界面展示查看算法仓库支持的算法列表，包括算法名称、分析类型、分析目标、算法厂商、芯片平台、算法版本和详情信息。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支持通过授权的形式去调用算法仓库中的不同的算法，实现全分析。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支持同一时间并发运行多种不同的算法。</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支持对视频进行人脸、人体、车辆的全分析。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支持对图片进行人脸、人体、车辆的全分析。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兼容物理服务器、虚拟机、Docker等多种资源平台。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支持根据分析任务灵活切换智能算法。</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支持根据需求进行硬件计算资源预分配，达到任务秒级处理；支持对突发的任务进行计算资源动态分配，算法资源动态管理；支持通过界面展示查看每种算法已使用/预分配的总资源。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支持通过协议将服务开发给第三方。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支持512个算法包管理，支持从界面和接口进行增、删、查操作，支持第三方算法包存储及下载。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支持任务接入及调度，支持根据任务优先级调度任务。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AI训练平台训练输出的算法模型支持在GPU设备上运行；支持组件；caffe、tensorflow、pytorch、MXNet；支持GPU卡；支持GPU卡：NVIDIA P4、T4、TX1。</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（9）人脸解析服务应用系统</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支持检出长刘海、披肩长发、齐刘海遮挡眉毛、头发遮挡眼睛、戴普通眼镜、戴墨镜、戴彩色眼镜、戴棒球帽、戴雷锋帽、戴普通帽子、戴头戴式耳机等遮挡方式的人脸。</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★单个人脸检测结果，系统存储的人像特征数据大小不大于1K字节；支持不同光照条件下人脸检出（过曝、欠曝、阴阳脸、逆光下等）。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支持识别102×126~1600万像素人脸图片;支持识别图片大小小于等于8MB的人脸图片;支持比对两眼瞳距不小于18像素点的人脸图片;支持比对水平偏转不超过60度，俯仰角度不超过45度的人脸图片。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★支持对人脸图片识别人脸性别;人脸性别检出率不低于99%;人脸性别识别准确率不低于99% 。</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支持对人脸图片识别人脸年龄段(童年、少年、青年、中年、老年）。</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支持对人脸图片识别人脸是否戴眼镜;人脸图片戴眼镜检出率不低于99%;人脸图片戴眼镜识别准确率不低于99%。</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支持对人脸图片识别人脸是否微笑;人脸图片人脸是否微笑检出率不低于99%。</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黑名单报警：设备对抓拍的人脸图片进行分析，将分析后的结果与关联的黑名单库进行比较，比对成功时触发报警，并产生报警提示。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支持单张或批量导入黑名单照片及信息。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支持按照姓名、性别、省份、城市、身份证号、起始生日、截止生日查询黑名单库中人脸照片。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★内置图像增强算法，支持图片增强功能，对雾霾、强光照、大角度、低照度等进行图像增强处理。</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★通过深度学习算法模型将检测到的人脸进行特征值提取,支持512维的人脸特征向量提取，用于比对分析。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支持将黑名单库分为16个库分别管理，每个库设置不同报警阈值或关联相机。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支持黑名单库容量300万张图片;支持黑名单报警历史信息查询;支持报警界面同时显示黑名单照片信息与报警照片结构化信息;黑名单实时报警首位命中准确率不低于99%。</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（10）办案区管理平台系统</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提供统一的认证、鉴权管理、应用管理、菜单管理、用户管理、角色管理、组织管理、资源管理等能力；</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提供用户权限管理能力，包括菜单权限、组织权限、区域权限、资源权限、功能控制权限；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★支持重要环节安全认证，包括服务接口调用安全认证、媒体网关取流安全认证、图片存储访问安全认证、CVR/云存储访问安全认证、数据库/消息系统/缓存系统访问安全认证；</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提供用户安全管理，支持账户绑定用户mac地址及IP地址能力，提供账户安全设置，支持账户密码有效期设置，支持登录类型（Web端、PC客户端、移动端）和认证方式（密码、PKI）的配置；</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提供NTP校时服务能力，支持对设备和服务器统一校时;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支持150路视频监控及级联功能；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★支持系统分布式、负载均衡等技术，支持多级架构进行系统平台规模扩展；</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提供数据、服务等统一开放能力；</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★支持IPv6网络适配，支持IPv6网络环境下平台部署，并支持用户以IPv6的方式进行平台访问和业务应用实现；支持通过IPv6的方式添加视频设备等；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提供系统运行状态监测能力，包括运行服务监控、运行服务统计、运行数据报告和运行服务解析概览。</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标★项为设备重要参数，需提供公安部或国家产品质量检测中心的检测报告复印件加盖制造商公章。</w:t>
      </w:r>
      <w:bookmarkStart w:id="34" w:name="_Toc227319037"/>
      <w:r/>
      <w:bookmarkEnd w:id="34"/>
      <w:r/>
    </w:p>
    <w:p>
      <w:pPr>
        <w:pStyle w:val="1463"/>
        <w:ind w:firstLine="518"/>
        <w:spacing w:before="0" w:beforeAutospacing="0" w:after="0" w:afterAutospacing="0" w:line="560" w:lineRule="exact"/>
        <w:rPr>
          <w:rFonts w:hint="default" w:ascii="仿宋" w:hAnsi="仿宋" w:eastAsia="仿宋" w:cs="Times New Roman"/>
          <w:color w:val="000000"/>
          <w:sz w:val="28"/>
          <w:szCs w:val="28"/>
          <w:lang w:val="en-US" w:eastAsia="zh-CN"/>
        </w:rPr>
      </w:pPr>
      <w:r/>
      <w:bookmarkStart w:id="35" w:name="_Toc227319038"/>
      <w:r/>
      <w:bookmarkStart w:id="36" w:name="_Toc48555236"/>
      <w:r/>
      <w:bookmarkStart w:id="37" w:name="_Toc47819008"/>
      <w:r>
        <w:rPr>
          <w:rFonts w:hint="eastAsia" w:ascii="仿宋" w:hAnsi="仿宋" w:eastAsia="仿宋" w:cs="Times New Roman"/>
          <w:color w:val="000000"/>
          <w:sz w:val="28"/>
          <w:szCs w:val="28"/>
          <w:lang w:val="en-US" w:eastAsia="zh-CN"/>
        </w:rPr>
        <w:t xml:space="preserve">7、项目施工及维护要求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7.1项目施工规范要求</w:t>
      </w:r>
      <w:bookmarkEnd w:id="35"/>
      <w:r/>
      <w:bookmarkEnd w:id="36"/>
      <w:r/>
      <w:bookmarkEnd w:id="37"/>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本项目中标方必须在兴化本地成立项目部，选派一名项目经理并足额配备技术管理人员入住项目部。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供应商明确指定的项目经理对项目从投标方案、深化设计、管理实施、试运行、验收、维护阶段的项目全寿命周期内进行现场管理，在没有得到建设单位的认同下不得更换项目经理。</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本项目在实施中的任意阶段项目经理必须在场指导施工，建设单位有权在项目经理不在现场时要求供应商停止施工并对此造成的工期损失向供应商进行索赔。</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38" w:name="_Toc47819018"/>
      <w:r/>
      <w:bookmarkStart w:id="39" w:name="_Toc48555246"/>
      <w:r/>
      <w:bookmarkStart w:id="40" w:name="_Toc227319039"/>
      <w:r>
        <w:rPr>
          <w:rFonts w:hint="eastAsia" w:ascii="仿宋" w:hAnsi="仿宋" w:eastAsia="仿宋" w:cs="Times New Roman"/>
          <w:color w:val="000000"/>
          <w:sz w:val="28"/>
          <w:szCs w:val="28"/>
          <w:lang w:val="en-US" w:eastAsia="zh-CN"/>
        </w:rPr>
        <w:t xml:space="preserve">7.2项目工期要求</w:t>
      </w:r>
      <w:bookmarkEnd w:id="38"/>
      <w:r/>
      <w:bookmarkEnd w:id="39"/>
      <w:r/>
      <w:bookmarkEnd w:id="40"/>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合同签订后90天完成所有主体工程，并具备竣工条件。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bookmarkStart w:id="41" w:name="_Toc227319040"/>
      <w:r/>
      <w:bookmarkStart w:id="42" w:name="_Toc47819020"/>
      <w:r/>
      <w:bookmarkStart w:id="43" w:name="_Toc48555248"/>
      <w:r>
        <w:rPr>
          <w:rFonts w:hint="eastAsia" w:ascii="仿宋" w:hAnsi="仿宋" w:eastAsia="仿宋" w:cs="Times New Roman"/>
          <w:color w:val="000000"/>
          <w:sz w:val="28"/>
          <w:szCs w:val="28"/>
          <w:lang w:val="en-US" w:eastAsia="zh-CN"/>
        </w:rPr>
        <w:t xml:space="preserve">7.3项目维护要求</w:t>
      </w:r>
      <w:bookmarkEnd w:id="41"/>
      <w:r/>
      <w:bookmarkEnd w:id="42"/>
      <w:r/>
      <w:bookmarkEnd w:id="43"/>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系统出现故障后，通过维修或更换，使系统恢复正常运转。</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系统发生故障后，响应处理时间应少于30分钟，在2小时内到达现场，并在4小时内修复。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设备在维护维修时，存在系统被入侵、攻击的可能，应对设备日常维护与维修的行为必须有安全性要求：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要做好维护、维修人员的身份审核。</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全程记录相关操作过程。记录必要的软件、设备信息。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在维护、维修工作中要防止系统规划、用户信息、图像资源等信息的泄密。</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摄像机护罩每季度清洁一次，以保证图像的清晰；定期查看各安装点的摄像头线缆情况，树木是否遮拦前端摄像头，弱电柜中的编码器、收发器、视频光端机状态是否正常，电源有否松动，对设备柜中的灰尘进行清洁，检查防雷、接地系统是否正常。</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维护期内备品备件及设备自然损坏的要求：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对系统中自然损坏的设备中标方应保证更换和投标文件中相同的设备。如该损坏设备因确实停产，中标方无法再进行采购更换，应由原生产厂家出具停产说明。中标方经建设方同意后，采购和投标时相同（或高于）技术参数的产品进行更换。</w:t>
      </w:r>
      <w:r/>
    </w:p>
    <w:p>
      <w:pPr>
        <w:pStyle w:val="1463"/>
        <w:ind w:firstLine="518"/>
        <w:spacing w:before="0" w:beforeAutospacing="0" w:after="0" w:afterAutospacing="0" w:line="560" w:lineRule="exact"/>
        <w:rPr>
          <w:rFonts w:hint="eastAsia" w:ascii="仿宋" w:hAnsi="仿宋" w:eastAsia="仿宋" w:cs="Times New Roman"/>
          <w:b/>
          <w:bCs/>
          <w:color w:val="000000"/>
          <w:sz w:val="28"/>
          <w:szCs w:val="28"/>
          <w:lang w:val="en-US" w:eastAsia="zh-CN"/>
        </w:rPr>
      </w:pPr>
      <w:r/>
      <w:bookmarkStart w:id="44" w:name="_Toc47819021"/>
      <w:r/>
      <w:bookmarkStart w:id="45" w:name="_Toc48555249"/>
      <w:r/>
      <w:bookmarkStart w:id="46" w:name="_Toc227319041"/>
      <w:r>
        <w:rPr>
          <w:rFonts w:hint="eastAsia" w:ascii="仿宋" w:hAnsi="仿宋" w:eastAsia="仿宋" w:cs="Times New Roman"/>
          <w:b/>
          <w:bCs/>
          <w:color w:val="000000"/>
          <w:sz w:val="28"/>
          <w:szCs w:val="28"/>
          <w:lang w:val="en-US" w:eastAsia="zh-CN"/>
        </w:rPr>
        <w:t xml:space="preserve">8、考核要求办法</w:t>
      </w:r>
      <w:bookmarkEnd w:id="44"/>
      <w:r/>
      <w:bookmarkEnd w:id="45"/>
      <w:r/>
      <w:bookmarkEnd w:id="46"/>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★本项目中标方所提供的服务期为2年，在项目验收后每年支付一次费用，出现无法达到考核标准要求，直接从次年服务费中扣除。具体考核办法如下：</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使用单位每天对本项目所涉及前端监控点位的在线率进行汇总，对不在线的点位以书面形式（书面形式包括：文件、电子邮箱、共同建立的微信群，QQ群等）发送给招标方，中标方在2小时内到达现场处理故障，以书面形式回复使用单位故障原因，除因不可抗力所导致的故障，中标方需在4小时内对前端点位进行修复，超过4小时未给予修复的使用单位有权对中标方当年的服务费用进行核减。考核方案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将当年所支付的服务费用总额÷365天÷24小时，折算为当前年度每小时的服务费用。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将当前年度每小时的服务费用÷本项目前端相机数量，折算为当前年度每小时每台前端相机的服务费用。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当天所有前端相机在线率在95%及以上的，不扣除当天服务费用。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当天所有前端相机在线率在95%至92%区间内，且中标方在4小时内未完成前端点位修复上线（除法定不可抗力外），使用单位有权按照当前年度每小时每台前端相机的服务费用进行核减，直至修复完成为止。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当天所有前端相机在线率在92%至90%区间内，且中标方在4小时内未完成前端点位修复上线（除法定不可抗力外），使用单位有权按照当前年度每小时每台前端相机的服务费用进行核减，直至修复为止。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当天所有前端相机在线率在90%以下的，且中标方在4小时内未完成前端点位修复上线（除法定不可抗力外），使用单位有权核减当天所有的服务费用，直至修复为止。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在服务期内，因设备损坏，网络或接电故障影响侦察破案的，不受上述考核要求约束，每影响一次，扣款5000元。</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9、项目技术要求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（一）施工组织设计（要求：编写详细的施工组织设计施工方案包含项目目标管理、工程施工落实、工程质量管理、施工进度计划及保证措施的控制方案等）</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（一）施工组织架构与工期保障措施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9.1、团队人员配置标准</w:t>
      </w:r>
      <w:r>
        <w:rPr>
          <w:rFonts w:hint="eastAsia" w:ascii="仿宋" w:hAnsi="仿宋" w:eastAsia="仿宋" w:cs="Times New Roman"/>
          <w:color w:val="000000"/>
          <w:sz w:val="28"/>
          <w:szCs w:val="28"/>
          <w:lang w:val="en-US" w:eastAsia="zh-CN"/>
        </w:rPr>
        <w:br/>
      </w:r>
      <w:r>
        <w:rPr>
          <w:rFonts w:hint="eastAsia" w:ascii="仿宋" w:hAnsi="仿宋" w:eastAsia="仿宋" w:cs="Times New Roman"/>
          <w:color w:val="000000"/>
          <w:sz w:val="28"/>
          <w:szCs w:val="28"/>
          <w:lang w:val="en-US" w:eastAsia="zh-CN"/>
        </w:rPr>
        <w:t xml:space="preserve">中标供应商必须为本工程组建专门的项目管理班子，其中至少包括1名项目经理、1名副经理，同时配备一定数量的项目工程师和普通施工人员。进场施工时，应挑选操作熟练、经验丰富的安装队伍，并设置多级质量与进度监督岗位，从人员上保证工期不延误、质量不降低。</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9.2、物资与作业节奏控制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对于各类主要工程材料，原则上应于开工之前一次性采购到位，避免因中途补货而拖慢进度。</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在保障施工安全和工程质量的前提下，可根据现场实际情况合理延长每日作业时长，采用错开高峰时段施工等方式，最大限度压缩施工周期，确保按期交工。</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9.3、计划协调与沟通机制</w:t>
      </w:r>
      <w:r>
        <w:rPr>
          <w:rFonts w:hint="eastAsia" w:ascii="仿宋" w:hAnsi="仿宋" w:eastAsia="仿宋" w:cs="Times New Roman"/>
          <w:color w:val="000000"/>
          <w:sz w:val="28"/>
          <w:szCs w:val="28"/>
          <w:lang w:val="en-US" w:eastAsia="zh-CN"/>
        </w:rPr>
        <w:br/>
      </w:r>
      <w:r>
        <w:rPr>
          <w:rFonts w:hint="eastAsia" w:ascii="仿宋" w:hAnsi="仿宋" w:eastAsia="仿宋" w:cs="Times New Roman"/>
          <w:color w:val="000000"/>
          <w:sz w:val="28"/>
          <w:szCs w:val="28"/>
          <w:lang w:val="en-US" w:eastAsia="zh-CN"/>
        </w:rPr>
        <w:t xml:space="preserve">中标供应商须加强计划管理，具体包括：编制周作业计划和日作业计划，建立物资后勤保障体系，确保材料供应及时可靠。同时，应组织各级碰头例会，不断优化具体施工工艺，并主动加强与采购人的沟通对接，对于施工中出现的各类问题做到及时发现、当场协调、快速解决。</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（二）隐蔽工程管理要求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定义：隐蔽工程指在安装过程中或完工后将被覆盖、表面无法直接观察到的施工内容。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在每一处隐蔽工程施工前，供应商必须填写《隐蔽工程施工申报单》，将所用材料清单及施工方案报送采购人签字确认，该签字文件将作为最终总验收的必要条件之一。</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若缺失或未提供经采购人签字的申报单，采购人有权拒绝进行验收。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执行标准：所有隐蔽工程项目均须按国家现行规范执行。</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（三）质量保证组织措施</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建立覆盖全程的质量检验与监督体系，确保工程质量可控。</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严格把控设备、材料采购环节，实行入库前质量检查制度，杜绝不合格或伪劣产品进入工地。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全部施工活动须按规范操作，不得随意变更工艺。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实行“施工人员自检 → 项目工程师复检 → 项目经理审核并签证”的三级质量确认制度，保证每道工序合格。</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每道工序开工前，技术人员应对施工人员进行详细技术交底，确保所有操作人员清晰掌握要点，减少失误。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加强施工人员的质量责任教育，提升全员质量意识。</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推行产品验收、工序验收、阶段验收的多层次质量控制机制，逐层把关。</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（四）安全施工管理要求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中标供应商应建立以项目经理为核心的项目安全施工管理体系，并制定紧急情况处置预案。</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所有施工人员进入现场必须按照安全规范着装，作业过程中必须严格遵守安全操作规程。</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供应商须全面遵守适用于本工程的法律、法规及其他规范性文件。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施工期间所发生的一切安全事故及相关法律责任、经济赔偿，均由供应商承担，采购人不承担任何连带责任。</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（五）施工协调责任</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在本项目施工过程中，涉及供电、住建、公路、园林、绿化等相关部门的协调工作，原则上由供应商负责主导，采购人仅提供必要协助。由此产生的所有协调费用均由供应商自行承担。</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三、现场勘察与设计要求</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图纸设计</w:t>
      </w:r>
      <w:r>
        <w:rPr>
          <w:rFonts w:hint="eastAsia" w:ascii="仿宋" w:hAnsi="仿宋" w:eastAsia="仿宋" w:cs="Times New Roman"/>
          <w:color w:val="000000"/>
          <w:sz w:val="28"/>
          <w:szCs w:val="28"/>
          <w:lang w:val="en-US" w:eastAsia="zh-CN"/>
        </w:rPr>
        <w:br/>
      </w:r>
      <w:r>
        <w:rPr>
          <w:rFonts w:hint="eastAsia" w:ascii="仿宋" w:hAnsi="仿宋" w:eastAsia="仿宋" w:cs="Times New Roman"/>
          <w:color w:val="000000"/>
          <w:sz w:val="28"/>
          <w:szCs w:val="28"/>
          <w:lang w:val="en-US" w:eastAsia="zh-CN"/>
        </w:rPr>
        <w:t xml:space="preserve">供应商须对项目建设所涉及的路段、路口进行详细实地勘察，并提交现场照片。同时提供设计平面图，图中应清晰标注路口名称、杆件基础位置、信号灯、监控设备、标志牌等信息。</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电源接入方案</w:t>
      </w:r>
      <w:r>
        <w:rPr>
          <w:rFonts w:hint="eastAsia" w:ascii="仿宋" w:hAnsi="仿宋" w:eastAsia="仿宋" w:cs="Times New Roman"/>
          <w:color w:val="000000"/>
          <w:sz w:val="28"/>
          <w:szCs w:val="28"/>
          <w:lang w:val="en-US" w:eastAsia="zh-CN"/>
        </w:rPr>
        <w:br/>
      </w:r>
      <w:r>
        <w:rPr>
          <w:rFonts w:hint="eastAsia" w:ascii="仿宋" w:hAnsi="仿宋" w:eastAsia="仿宋" w:cs="Times New Roman"/>
          <w:color w:val="000000"/>
          <w:sz w:val="28"/>
          <w:szCs w:val="28"/>
          <w:lang w:val="en-US" w:eastAsia="zh-CN"/>
        </w:rPr>
        <w:t xml:space="preserve">供应商须提供完整的电源接入方案。电源接入点必须能够以公安局名义单独开户，不得将电源接入非供电公司管理的线路中。</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二）维保体系（要求：根据本项目的特点，针对本项目的前端接电传输等特点，提供的维护体系解决方案，如项目售后服务、定期巡检服务、日常及紧急现场支持与维护服务、建立系统文档管理、售后服务团队建立、人员培训计划等方面进行详细阐述）</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服务方案要求：投标供应商应提供内容完整、可操作性强的售后服务方案，作为投标文件的组成部分。</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备品备件准备：成交供应商须自行配备前端相机不少于3套的备品备件，用于项目运行期间的快速替换。</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故障响应与修复时限</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接到故障报修后，供应商须在60分钟内做出响应。</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技术人员须在2小时内到达现场。</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一般性故障应在24小时内完成修复。</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重大问题的修复时限可放宽至48小时。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质保与维保服务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供应商应对本项目全部设备提供终身维修服务。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自项目验收合格之日起2年内，须提供无条件免费的原厂质保、技术支持及维保服务（含人工、备件等全部费用）。</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在2年质保期内，如设备出现无法正常使用的情况，供应商须无条件免费更换同等级或更高规格的设备。</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质保期满后的服务安排：质保期届满后（即2年以外），是否继续由成交供应商负责维修保养，由采购人根据实际情况决定。但无论采购人是否选择续签维保，成交供应商均必须无条件提供必要的技术支持服务。</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全天候应急保障：为应对突发故障或事件，投标供应商须提供7×24小时不间断的售后服务通道（包括节假日）。</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10、交货时间、地点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（1）合同签订后90天完成所有主体工程，并具备竣工条件。</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（2）交货地点：采购人指定地点。</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11、付款方式：</w:t>
      </w:r>
      <w:bookmarkEnd w:id="27"/>
      <w:r>
        <w:rPr>
          <w:rFonts w:hint="eastAsia" w:ascii="仿宋" w:hAnsi="仿宋" w:eastAsia="仿宋" w:cs="Times New Roman"/>
          <w:color w:val="000000"/>
          <w:sz w:val="28"/>
          <w:szCs w:val="28"/>
          <w:lang w:val="en-US" w:eastAsia="zh-CN"/>
        </w:rPr>
        <w:t xml:space="preserve">工程进度款采用五三二原则支付，工程竣工经验收合格后付至审定价的50%，第一次付款满一年经复验合格后付至审定价的80%，第二次付款满一年经复验合格后根据审定价付清余款（不计息）。每次支付工程款时，承包方应出具等额正式税务发票，税票税率应与审计报告一致，结算价不得高于合同价。工程付款原则上不得委托支付，收款单位应当与合同一致。</w:t>
      </w:r>
      <w:r/>
    </w:p>
    <w:p>
      <w:pPr>
        <w:pStyle w:val="1463"/>
        <w:ind w:firstLine="518"/>
        <w:spacing w:before="0" w:beforeAutospacing="0" w:after="0" w:afterAutospacing="0" w:line="56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12、采购标的的所属行业</w:t>
      </w:r>
      <w:r/>
    </w:p>
    <w:p>
      <w:pPr>
        <w:ind w:left="378" w:firstLine="28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 </w:t>
      </w:r>
      <w:r>
        <w:rPr>
          <w:rFonts w:hint="eastAsia" w:ascii="仿宋" w:hAnsi="仿宋" w:eastAsia="仿宋"/>
          <w:color w:val="000000"/>
          <w:sz w:val="28"/>
          <w:szCs w:val="28"/>
          <w:u w:val="single"/>
        </w:rPr>
        <w:t xml:space="preserve">工业 </w:t>
      </w:r>
      <w:r>
        <w:rPr>
          <w:rFonts w:hint="eastAsia" w:ascii="仿宋" w:hAnsi="仿宋" w:eastAsia="仿宋"/>
          <w:color w:val="000000"/>
          <w:sz w:val="28"/>
          <w:szCs w:val="28"/>
        </w:rPr>
        <w:t xml:space="preserve">行业。</w:t>
      </w:r>
      <w:bookmarkEnd w:id="24"/>
      <w:r/>
      <w:bookmarkEnd w:id="23"/>
      <w:r/>
    </w:p>
    <w:p>
      <w:pPr>
        <w:pStyle w:val="1046"/>
        <w:ind w:firstLine="0"/>
        <w:spacing w:line="520" w:lineRule="exact"/>
        <w:rPr>
          <w:rFonts w:ascii="仿宋_GB2312" w:eastAsia="仿宋_GB2312" w:cs="仿宋_GB2312"/>
          <w:szCs w:val="28"/>
        </w:rPr>
      </w:pPr>
      <w:r>
        <w:rPr>
          <w:rFonts w:ascii="仿宋_GB2312" w:eastAsia="仿宋_GB2312" w:cs="仿宋_GB2312"/>
          <w:szCs w:val="2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21"/>
      </w:p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039"/>
        <w:jc w:val="center"/>
        <w:rPr>
          <w:rFonts w:hint="eastAsia" w:ascii="宋体" w:hAnsi="宋体" w:cs="宋体"/>
          <w:spacing w:val="-20"/>
          <w:sz w:val="48"/>
          <w:szCs w:val="48"/>
        </w:rPr>
      </w:pPr>
      <w:r>
        <w:rPr>
          <w:rFonts w:hint="eastAsia" w:ascii="宋体" w:hAnsi="宋体" w:cs="宋体"/>
          <w:spacing w:val="-20"/>
          <w:sz w:val="48"/>
          <w:szCs w:val="48"/>
        </w:rPr>
        <w:t xml:space="preserve">政府采购货物买卖合同</w:t>
      </w:r>
      <w:r/>
    </w:p>
    <w:p>
      <w:pPr>
        <w:pStyle w:val="1039"/>
        <w:jc w:val="center"/>
        <w:rPr>
          <w:rFonts w:hint="eastAsia" w:ascii="宋体" w:hAnsi="宋体" w:cs="宋体"/>
          <w:spacing w:val="-20"/>
          <w:sz w:val="48"/>
          <w:szCs w:val="48"/>
        </w:rPr>
      </w:pPr>
      <w:r>
        <w:rPr>
          <w:rFonts w:hint="eastAsia" w:ascii="宋体" w:hAnsi="宋体" w:cs="宋体"/>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021"/>
      </w:pPr>
      <w:r/>
      <w:r/>
    </w:p>
    <w:p>
      <w:r/>
      <w:r/>
    </w:p>
    <w:p>
      <w:pPr>
        <w:pStyle w:val="1021"/>
      </w:pPr>
      <w:r/>
      <w:r/>
    </w:p>
    <w:p>
      <w:pPr>
        <w:pStyle w:val="1021"/>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r>
      <w:r>
        <w:rPr>
          <w:rFonts w:hint="eastAsia" w:ascii="仿宋" w:hAnsi="仿宋" w:eastAsia="仿宋"/>
          <w:sz w:val="28"/>
          <w:szCs w:val="28"/>
        </w:rPr>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中型企业</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hint="eastAsia" w:ascii="仿宋" w:hAnsi="仿宋" w:eastAsia="仿宋"/>
          <w:sz w:val="28"/>
          <w:szCs w:val="28"/>
          <w:lang w:val="en-US" w:eastAsia="zh-CN"/>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b/>
          <w:bCs/>
          <w:sz w:val="44"/>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tbl>
      <w:tblPr>
        <w:tblStyle w:val="10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ind w:firstLine="259"/>
        <w:spacing w:line="360" w:lineRule="auto"/>
        <w:tabs>
          <w:tab w:val="left" w:pos="851" w:leader="none"/>
        </w:tabs>
        <w:rPr>
          <w:rFonts w:hint="eastAsia" w:ascii="仿宋" w:hAnsi="仿宋" w:eastAsia="仿宋"/>
          <w:sz w:val="28"/>
          <w:szCs w:val="28"/>
        </w:rPr>
      </w:pPr>
      <w:r/>
      <w:bookmarkStart w:id="47" w:name="_Toc27624"/>
      <w:r>
        <w:rPr>
          <w:rFonts w:hint="eastAsia" w:ascii="仿宋" w:hAnsi="仿宋" w:eastAsia="仿宋"/>
          <w:sz w:val="28"/>
          <w:szCs w:val="28"/>
        </w:rPr>
        <w:t xml:space="preserve">第二节 政府采购合同通用条款</w:t>
      </w:r>
      <w:bookmarkEnd w:id="47"/>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48"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48"/>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Style w:val="1030"/>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第8.2（1）项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货物质量缺陷</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（1）向                    仲裁委员会申请仲裁，仲裁地点为           ；</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第二节</w:t>
            </w:r>
            <w:r/>
          </w:p>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r>
            <w:r/>
          </w:p>
        </w:tc>
      </w:tr>
    </w:tbl>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80"/>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080"/>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80"/>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80"/>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080"/>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080"/>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080"/>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Style w:val="1030"/>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                    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021"/>
      </w:pPr>
      <w:r/>
      <w:r/>
    </w:p>
    <w:p>
      <w:r/>
      <w:r/>
    </w:p>
    <w:p>
      <w:r/>
      <w:r/>
    </w:p>
    <w:p>
      <w:r/>
      <w:r/>
    </w:p>
    <w:p>
      <w:r/>
      <w:r/>
    </w:p>
    <w:p>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lang w:eastAsia="zh-CN"/>
        </w:rPr>
        <w:t xml:space="preserve">江苏嘉和项目管理有限公司</w:t>
      </w:r>
      <w:r>
        <w:rPr>
          <w:rFonts w:hint="eastAsia" w:ascii="仿宋" w:hAnsi="仿宋" w:eastAsia="仿宋"/>
          <w:sz w:val="28"/>
          <w:szCs w:val="28"/>
        </w:rPr>
        <w:t xml:space="preserve">:</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（投标供应商的名称）提交电子投标文件。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063"/>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lang w:eastAsia="zh-CN"/>
        </w:rPr>
        <w:t xml:space="preserve">江苏嘉和项目管理有限公司</w:t>
      </w:r>
      <w:r>
        <w:rPr>
          <w:rFonts w:hint="eastAsia" w:ascii="仿宋" w:hAnsi="仿宋" w:eastAsia="仿宋"/>
          <w:b/>
          <w:bCs/>
          <w:sz w:val="28"/>
          <w:szCs w:val="28"/>
        </w:rPr>
        <w:t xml:space="preserve">：</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Style w:val="1030"/>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（备注1：该表仅适用于项目采用货币报价的情形。项目采用优惠率报价的，如需要填写投标分项报价表，请项目经办人自行设计表格。招标文件定稿后该备注删除。）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Style w:val="1030"/>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067"/>
        <w:ind w:firstLine="0"/>
        <w:spacing w:line="240" w:lineRule="auto"/>
        <w:rPr>
          <w:rFonts w:ascii="仿宋_GB2312" w:eastAsia="仿宋_GB2312"/>
          <w:b w:val="0"/>
          <w:bCs w:val="0"/>
          <w:sz w:val="32"/>
        </w:rPr>
        <w:sectPr>
          <w:footerReference w:type="default" r:id="rId14"/>
          <w:footerReference w:type="first" r:id="rId15"/>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49"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035"/>
        <w:ind w:left="0"/>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r>
      <w:r>
        <w:rPr>
          <w:rFonts w:hint="eastAsia" w:ascii="仿宋" w:hAnsi="仿宋" w:eastAsia="仿宋"/>
          <w:color w:val="000000"/>
          <w:sz w:val="28"/>
          <w:szCs w:val="28"/>
        </w:rPr>
        <w:t xml:space="preserve"> 人，营业收入为    </w:t>
      </w:r>
      <w:r>
        <w:rPr>
          <w:rFonts w:hint="eastAsia" w:ascii="仿宋" w:hAnsi="仿宋" w:eastAsia="仿宋"/>
          <w:color w:val="000000"/>
          <w:sz w:val="28"/>
          <w:szCs w:val="28"/>
        </w:rPr>
        <w:tab/>
      </w:r>
      <w:r>
        <w:rPr>
          <w:rFonts w:hint="eastAsia" w:ascii="仿宋" w:hAnsi="仿宋" w:eastAsia="仿宋"/>
          <w:color w:val="000000"/>
          <w:sz w:val="28"/>
          <w:szCs w:val="28"/>
        </w:rPr>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021"/>
      </w:pPr>
      <w:r/>
      <w:r/>
    </w:p>
    <w:p>
      <w:pPr>
        <w:pStyle w:val="1021"/>
      </w:pPr>
      <w:r/>
      <w:r/>
    </w:p>
    <w:p>
      <w:r/>
      <w:r/>
    </w:p>
    <w:p>
      <w:r/>
      <w:r/>
    </w:p>
    <w:p>
      <w:r/>
      <w:r/>
    </w:p>
    <w:p>
      <w:r/>
      <w:r/>
    </w:p>
    <w:p>
      <w:pPr>
        <w:pStyle w:val="1021"/>
        <w:ind w:firstLine="0"/>
      </w:pPr>
      <w:r/>
      <w:r/>
    </w:p>
    <w:p>
      <w:pPr>
        <w:pStyle w:val="1021"/>
        <w:ind w:firstLine="0"/>
      </w:pPr>
      <w:r/>
      <w:r/>
    </w:p>
    <w:p>
      <w:pPr>
        <w:ind w:firstLine="964"/>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楷体" w:hAnsi="楷体" w:eastAsia="楷体"/>
          <w:b/>
          <w:sz w:val="32"/>
          <w:szCs w:val="32"/>
          <w:lang w:val="en-US" w:eastAsia="zh-CN"/>
        </w:rPr>
        <w:t xml:space="preserve">   </w:t>
      </w:r>
      <w:r>
        <w:rPr>
          <w:rFonts w:hint="eastAsia" w:ascii="黑体" w:eastAsia="黑体"/>
          <w:sz w:val="44"/>
          <w:szCs w:val="44"/>
        </w:rPr>
        <w:t xml:space="preserve">残疾人福利性单位声明函</w:t>
      </w:r>
      <w:r/>
    </w:p>
    <w:p>
      <w:pPr>
        <w:pStyle w:val="1080"/>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80"/>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080"/>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80"/>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080"/>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80"/>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080"/>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spacing w:line="560" w:lineRule="exact"/>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1"/>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1021"/>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1021"/>
        <w:rPr>
          <w:rFonts w:hint="eastAsia" w:ascii="仿宋" w:hAnsi="仿宋" w:eastAsia="仿宋"/>
          <w:color w:val="000000"/>
          <w:szCs w:val="28"/>
        </w:rPr>
      </w:pPr>
      <w:r>
        <w:rPr>
          <w:rFonts w:hint="eastAsia" w:ascii="仿宋" w:hAnsi="仿宋" w:eastAsia="仿宋"/>
          <w:color w:val="000000"/>
          <w:szCs w:val="28"/>
        </w:rPr>
        <w:t xml:space="preserve">……</w:t>
      </w:r>
      <w:r/>
    </w:p>
    <w:p>
      <w:pPr>
        <w:pStyle w:val="1021"/>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1021"/>
        <w:jc w:val="right"/>
        <w:rPr>
          <w:rFonts w:hint="eastAsia" w:ascii="仿宋" w:hAnsi="仿宋" w:eastAsia="仿宋"/>
          <w:color w:val="000000"/>
          <w:szCs w:val="28"/>
        </w:rPr>
      </w:pPr>
      <w:r>
        <w:rPr>
          <w:rFonts w:hint="eastAsia" w:ascii="仿宋" w:hAnsi="仿宋" w:eastAsia="仿宋"/>
          <w:color w:val="000000"/>
          <w:szCs w:val="28"/>
        </w:rPr>
        <w:t xml:space="preserve">公司（单位）名称（盖章）：      </w:t>
      </w:r>
      <w:r/>
    </w:p>
    <w:p>
      <w:pPr>
        <w:pStyle w:val="1021"/>
        <w:jc w:val="right"/>
        <w:rPr>
          <w:rFonts w:hint="eastAsia" w:ascii="仿宋" w:hAnsi="仿宋" w:eastAsia="仿宋"/>
          <w:color w:val="000000"/>
          <w:szCs w:val="28"/>
        </w:rPr>
      </w:pPr>
      <w:r>
        <w:rPr>
          <w:rFonts w:hint="eastAsia" w:ascii="仿宋" w:hAnsi="仿宋" w:eastAsia="仿宋"/>
          <w:color w:val="000000"/>
          <w:szCs w:val="28"/>
        </w:rPr>
        <w:t xml:space="preserve">日期：　　年　　月　日    </w:t>
      </w:r>
      <w:r/>
    </w:p>
    <w:p>
      <w:pPr>
        <w:pStyle w:val="1021"/>
        <w:rPr>
          <w:rFonts w:hint="eastAsia" w:ascii="仿宋" w:hAnsi="仿宋" w:eastAsia="仿宋"/>
          <w:color w:val="000000"/>
          <w:szCs w:val="28"/>
        </w:rPr>
      </w:pPr>
      <w:r>
        <w:rPr>
          <w:rFonts w:hint="eastAsia" w:ascii="仿宋" w:hAnsi="仿宋" w:eastAsia="仿宋"/>
          <w:color w:val="000000"/>
          <w:szCs w:val="28"/>
        </w:rPr>
      </w:r>
      <w:r/>
    </w:p>
    <w:p>
      <w:pPr>
        <w:pStyle w:val="1021"/>
        <w:rPr>
          <w:rFonts w:hint="eastAsia" w:ascii="仿宋" w:hAnsi="仿宋" w:eastAsia="仿宋"/>
          <w:color w:val="000000"/>
          <w:szCs w:val="28"/>
        </w:rPr>
      </w:pPr>
      <w:r>
        <w:rPr>
          <w:rFonts w:hint="eastAsia" w:ascii="仿宋" w:hAnsi="仿宋" w:eastAsia="仿宋"/>
          <w:color w:val="000000"/>
          <w:szCs w:val="28"/>
        </w:rPr>
      </w:r>
      <w:r/>
    </w:p>
    <w:p>
      <w:pPr>
        <w:pStyle w:val="1021"/>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1021"/>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1021"/>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1021"/>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1021"/>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1021"/>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1021"/>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49"/>
      <w:r/>
      <w:r/>
    </w:p>
    <w:sectPr>
      <w:headerReference w:type="default" r:id="rId10"/>
      <w:headerReference w:type="first" r:id="rId11"/>
      <w:footerReference w:type="default" r:id="rId16"/>
      <w:footerReference w:type="first" r:id="rId17"/>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Segoe UI Symbol">
    <w:panose1 w:val="020B0502040204020203"/>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兴化市英武丽都4号楼4楼     </w:t>
    </w:r>
    <w:r>
      <w:rPr>
        <w:rFonts w:hint="eastAsia" w:ascii="隶书" w:eastAsia="隶书"/>
        <w:lang w:val="en-US" w:eastAsia="zh-CN"/>
      </w:rPr>
      <w:t xml:space="preserve">     </w:t>
    </w:r>
    <w:r>
      <w:rPr>
        <w:rFonts w:hint="eastAsia" w:ascii="隶书" w:eastAsia="隶书"/>
      </w:rPr>
      <w:t xml:space="preserve">电话:</w:t>
    </w:r>
    <w:r>
      <w:rPr>
        <w:rFonts w:ascii="隶书" w:eastAsia="隶书"/>
      </w:rPr>
      <w:t xml:space="preserve">13</w:t>
    </w:r>
    <w:r>
      <w:rPr>
        <w:rFonts w:hint="eastAsia" w:ascii="隶书" w:eastAsia="隶书"/>
        <w:lang w:val="en-US" w:eastAsia="zh-CN"/>
      </w:rPr>
      <w:t xml:space="preserve">641557666</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r/>
  </w:p>
  <w:p>
    <w:pPr>
      <w:pStyle w:val="1061"/>
      <w:ind w:firstLine="422"/>
      <w:jc w:val="center"/>
    </w:pPr>
    <w:r>
      <w:fldChar w:fldCharType="begin"/>
    </w:r>
    <w:r>
      <w:rPr>
        <w:rStyle w:val="1089"/>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89"/>
      </w:rPr>
      <w:framePr w:wrap="around" w:vAnchor="text" w:hAnchor="margin" w:xAlign="center" w:y="1"/>
    </w:pPr>
    <w:r>
      <w:fldChar w:fldCharType="begin"/>
    </w:r>
    <w:r>
      <w:rPr>
        <w:rStyle w:val="1089"/>
      </w:rPr>
      <w:instrText xml:space="preserve">PAGE  </w:instrText>
    </w:r>
    <w:r>
      <w:fldChar w:fldCharType="end"/>
    </w:r>
    <w:r/>
  </w:p>
  <w:p>
    <w:pPr>
      <w:pStyle w:val="1061"/>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兴化市英武丽都4号楼4楼     </w:t>
    </w:r>
    <w:r>
      <w:rPr>
        <w:rFonts w:hint="eastAsia" w:ascii="隶书" w:eastAsia="隶书"/>
        <w:lang w:val="en-US" w:eastAsia="zh-CN"/>
      </w:rPr>
      <w:t xml:space="preserve">     </w:t>
    </w:r>
    <w:r>
      <w:rPr>
        <w:rFonts w:hint="eastAsia" w:ascii="隶书" w:eastAsia="隶书"/>
      </w:rPr>
      <w:t xml:space="preserve">电话:</w:t>
    </w:r>
    <w:r>
      <w:rPr>
        <w:rFonts w:ascii="隶书" w:eastAsia="隶书"/>
      </w:rPr>
      <w:t xml:space="preserve">13</w:t>
    </w:r>
    <w:r>
      <w:rPr>
        <w:rFonts w:hint="eastAsia" w:ascii="隶书" w:eastAsia="隶书"/>
        <w:lang w:val="en-US" w:eastAsia="zh-CN"/>
      </w:rPr>
      <w:t xml:space="preserve">641557666</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r/>
  </w:p>
  <w:p>
    <w:pPr>
      <w:pStyle w:val="1061"/>
      <w:ind w:firstLine="422"/>
      <w:jc w:val="center"/>
    </w:pPr>
    <w:r>
      <w:fldChar w:fldCharType="begin"/>
    </w:r>
    <w:r>
      <w:rPr>
        <w:rStyle w:val="1089"/>
      </w:rPr>
      <w:instrText xml:space="preserve"> PAGE </w:instrText>
    </w:r>
    <w:r>
      <w:fldChar w:fldCharType="separate"/>
    </w:r>
    <w:r>
      <w:t xml:space="preserve">2</w:t>
    </w:r>
    <w:r>
      <w:fldChar w:fldCharType="end"/>
    </w:r>
    <w:r/>
  </w:p>
  <w:p>
    <w:pPr>
      <w:ind w:right="360"/>
    </w:pPr>
    <w:r/>
    <w:r/>
  </w:p>
  <w:p>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6"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61"/>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61"/>
                            <w:jc w:val="center"/>
                          </w:pPr>
                          <w:r>
                            <w:fldChar w:fldCharType="begin"/>
                          </w:r>
                          <w:r>
                            <w:rPr>
                              <w:rStyle w:val="1089"/>
                            </w:rPr>
                            <w:instrText xml:space="preserve"> PAGE </w:instrText>
                          </w:r>
                          <w:r>
                            <w:fldChar w:fldCharType="separate"/>
                          </w:r>
                          <w:r>
                            <w:rPr>
                              <w:rStyle w:val="1089"/>
                            </w:rP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61"/>
                      <w:jc w:val="center"/>
                    </w:pPr>
                    <w:r>
                      <w:fldChar w:fldCharType="begin"/>
                    </w:r>
                    <w:r>
                      <w:rPr>
                        <w:rStyle w:val="1089"/>
                      </w:rPr>
                      <w:instrText xml:space="preserve"> PAGE </w:instrText>
                    </w:r>
                    <w:r>
                      <w:fldChar w:fldCharType="separate"/>
                    </w:r>
                    <w:r>
                      <w:rPr>
                        <w:rStyle w:val="1089"/>
                      </w:rPr>
                      <w:t xml:space="preserve">75</w:t>
                    </w:r>
                    <w:r>
                      <w:fldChar w:fldCharType="end"/>
                    </w:r>
                    <w:r/>
                  </w:p>
                </w:txbxContent>
              </v:textbox>
            </v:shape>
          </w:pict>
        </mc:Fallback>
      </mc:AlternateContent>
    </w:r>
    <w:r/>
  </w:p>
  <w:p>
    <w:pPr>
      <w:pStyle w:val="1061"/>
      <w:ind w:firstLine="0"/>
      <w:jc w:val="left"/>
      <w:rPr>
        <w:rFonts w:hint="eastAsia" w:ascii="华文新魏" w:hAnsi="宋体" w:eastAsia="华文新魏"/>
      </w:rPr>
    </w:pPr>
    <w:r>
      <w:rPr>
        <w:rFonts w:hint="eastAsia" w:ascii="华文新魏" w:hAnsi="宋体" w:eastAsia="华文新魏"/>
      </w:rPr>
    </w:r>
    <w:r/>
  </w:p>
  <w:p>
    <w:pPr>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8"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兴化市英武丽都4号楼4楼      电话:</w:t>
    </w:r>
    <w:r>
      <w:rPr>
        <w:rFonts w:ascii="隶书" w:eastAsia="隶书"/>
      </w:rPr>
      <w:t xml:space="preserve">13</w:t>
    </w:r>
    <w:r>
      <w:rPr>
        <w:rFonts w:hint="eastAsia" w:ascii="隶书" w:eastAsia="隶书"/>
        <w:lang w:val="en-US" w:eastAsia="zh-CN"/>
      </w:rPr>
      <w:t xml:space="preserve">641557666</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邮政编码:225700</w:t>
    </w:r>
    <w:r/>
  </w:p>
  <w:p>
    <w:pPr>
      <w:pStyle w:val="1061"/>
      <w:jc w:val="left"/>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jc w:val="center"/>
                          </w:pPr>
                          <w:r>
                            <w:fldChar w:fldCharType="begin"/>
                          </w:r>
                          <w:r>
                            <w:rPr>
                              <w:rStyle w:val="1089"/>
                            </w:rPr>
                            <w:instrText xml:space="preserve"> PAGE </w:instrText>
                          </w:r>
                          <w:r>
                            <w:fldChar w:fldCharType="separate"/>
                          </w:r>
                          <w:r>
                            <w:rPr>
                              <w:rStyle w:val="1089"/>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jc w:val="center"/>
                    </w:pPr>
                    <w:r>
                      <w:fldChar w:fldCharType="begin"/>
                    </w:r>
                    <w:r>
                      <w:rPr>
                        <w:rStyle w:val="1089"/>
                      </w:rPr>
                      <w:instrText xml:space="preserve"> PAGE </w:instrText>
                    </w:r>
                    <w:r>
                      <w:fldChar w:fldCharType="separate"/>
                    </w:r>
                    <w:r>
                      <w:rPr>
                        <w:rStyle w:val="1089"/>
                      </w:rPr>
                      <w:t xml:space="preserve">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14934" cy="131445"/>
                      </a:xfrm>
                      <a:prstGeom prst="rect">
                        <a:avLst/>
                      </a:prstGeom>
                      <a:noFill/>
                      <a:ln w="6350">
                        <a:noFill/>
                      </a:ln>
                    </wps:spPr>
                    <wps:txbx>
                      <w:txbxContent>
                        <w:p>
                          <w:pPr>
                            <w:pStyle w:val="1061"/>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eastAsia="隶书"/>
        <w:sz w:val="24"/>
      </w:rPr>
      <w:pBdr>
        <w:bottom w:val="single" w:color="auto" w:sz="6" w:space="0"/>
      </w:pBdr>
    </w:pPr>
    <w:r>
      <w:rPr>
        <w:rFonts w:eastAsia="隶书"/>
        <w:sz w:val="24"/>
      </w:rPr>
    </w:r>
    <w:r/>
  </w:p>
  <w:p>
    <w:pPr>
      <w:pStyle w:val="1062"/>
      <w:jc w:val="both"/>
      <w:rPr>
        <w:rFonts w:eastAsia="隶书"/>
        <w:sz w:val="24"/>
      </w:rPr>
      <w:pBdr>
        <w:bottom w:val="single" w:color="auto" w:sz="6" w:space="0"/>
      </w:pBdr>
    </w:pPr>
    <w:r>
      <w:rPr>
        <w:rFonts w:eastAsia="隶书"/>
        <w:sz w:val="24"/>
      </w:rPr>
    </w:r>
    <w:r/>
  </w:p>
  <w:p>
    <w:pPr>
      <w:pStyle w:val="1062"/>
      <w:ind w:firstLine="720"/>
      <w:jc w:val="both"/>
      <w:rPr>
        <w:rFonts w:eastAsia="隶书"/>
        <w:iCs/>
        <w:sz w:val="24"/>
      </w:rPr>
      <w:pBdr>
        <w:bottom w:val="single" w:color="auto" w:sz="6" w:space="0"/>
      </w:pBdr>
    </w:pPr>
    <w:r>
      <w:rPr>
        <w:rFonts w:hint="eastAsia" w:eastAsia="隶书"/>
        <w:sz w:val="24"/>
        <w:lang w:val="en-US" w:eastAsia="zh-CN"/>
      </w:rPr>
      <w:t xml:space="preserve"> 江苏</w:t>
    </w:r>
    <w:r>
      <w:rPr>
        <w:rFonts w:hint="eastAsia" w:eastAsia="隶书"/>
        <w:sz w:val="24"/>
        <w:lang w:eastAsia="zh-CN"/>
      </w:rPr>
      <w:t xml:space="preserve">嘉和项目管理有限公司</w:t>
    </w:r>
    <w:r>
      <w:rPr>
        <w:rFonts w:hint="eastAsia" w:eastAsia="隶书"/>
        <w:sz w:val="24"/>
        <w:lang w:val="en-US" w:eastAsia="zh-CN"/>
      </w:rPr>
      <w:t xml:space="preserve">       </w:t>
    </w:r>
    <w:r>
      <w:rPr>
        <w:rFonts w:hint="eastAsia" w:eastAsia="隶书"/>
      </w:rPr>
      <mc:AlternateContent>
        <mc:Choice Requires="wpg">
          <w:drawing>
            <wp:inline xmlns:wp="http://schemas.openxmlformats.org/drawingml/2006/wordprocessingDrawing" distT="0" distB="0" distL="0" distR="0">
              <wp:extent cx="376555" cy="370205"/>
              <wp:effectExtent l="0" t="0" r="4445" b="10795"/>
              <wp:docPr id="1" name="图片 1" descr="嘉和标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嘉和标 拷贝"/>
                      <pic:cNvPicPr>
                        <a:picLocks noChangeAspect="1"/>
                      </pic:cNvPicPr>
                      <pic:nvPr/>
                    </pic:nvPicPr>
                    <pic:blipFill>
                      <a:blip r:embed="rId1"/>
                      <a:stretch/>
                    </pic:blipFill>
                    <pic:spPr bwMode="auto">
                      <a:xfrm>
                        <a:off x="0" y="0"/>
                        <a:ext cx="376555"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6pt;height:29.1pt;mso-wrap-distance-left:0.0pt;mso-wrap-distance-top:0.0pt;mso-wrap-distance-right:0.0pt;mso-wrap-distance-bottom:0.0pt;" stroked="f">
              <v:path textboxrect="0,0,0,0"/>
              <v:imagedata r:id="rId1" o:title=""/>
            </v:shape>
          </w:pict>
        </mc:Fallback>
      </mc:AlternateContent>
    </w:r>
    <w:r>
      <w:rPr>
        <w:rFonts w:hint="eastAsia" w:eastAsia="隶书"/>
        <w:lang w:val="en-US" w:eastAsia="zh-CN"/>
      </w:rPr>
      <w:t xml:space="preserve">           </w:t>
    </w:r>
    <w:r>
      <w:rPr>
        <w:rFonts w:hint="eastAsia" w:eastAsia="隶书"/>
        <w:sz w:val="24"/>
      </w:rPr>
      <w:t xml:space="preserve">网址: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062"/>
      <w:ind w:firstLine="960"/>
      <w:jc w:val="both"/>
      <w:rPr>
        <w:rFonts w:eastAsia="隶书"/>
        <w:iCs/>
        <w:sz w:val="24"/>
      </w:rPr>
      <w:pBdr>
        <w:bottom w:val="single" w:color="auto" w:sz="6" w:space="0"/>
      </w:pBdr>
    </w:pPr>
    <w:r>
      <w:rPr>
        <w:rFonts w:hint="eastAsia" w:eastAsia="隶书"/>
        <w:sz w:val="24"/>
        <w:lang w:eastAsia="zh-CN"/>
      </w:rPr>
      <w:t xml:space="preserve">江苏嘉和项目管理有限公司</w:t>
    </w:r>
    <w:r>
      <w:rPr>
        <w:rFonts w:hint="eastAsia" w:eastAsia="隶书"/>
        <w:sz w:val="24"/>
        <w:lang w:val="en-US" w:eastAsia="zh-CN"/>
      </w:rPr>
      <w:t xml:space="preserve">       </w:t>
    </w:r>
    <w:r>
      <w:rPr>
        <w:rFonts w:hint="eastAsia" w:eastAsia="隶书"/>
      </w:rPr>
      <mc:AlternateContent>
        <mc:Choice Requires="wpg">
          <w:drawing>
            <wp:inline xmlns:wp="http://schemas.openxmlformats.org/drawingml/2006/wordprocessingDrawing" distT="0" distB="0" distL="0" distR="0">
              <wp:extent cx="376555" cy="370205"/>
              <wp:effectExtent l="0" t="0" r="4445" b="10795"/>
              <wp:docPr id="2" name="图片 1" descr="嘉和标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嘉和标 拷贝"/>
                      <pic:cNvPicPr>
                        <a:picLocks noChangeAspect="1"/>
                      </pic:cNvPicPr>
                      <pic:nvPr/>
                    </pic:nvPicPr>
                    <pic:blipFill>
                      <a:blip r:embed="rId1"/>
                      <a:stretch/>
                    </pic:blipFill>
                    <pic:spPr bwMode="auto">
                      <a:xfrm>
                        <a:off x="0" y="0"/>
                        <a:ext cx="376555"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9.6pt;height:29.1pt;mso-wrap-distance-left:0.0pt;mso-wrap-distance-top:0.0pt;mso-wrap-distance-right:0.0pt;mso-wrap-distance-bottom:0.0pt;" stroked="f">
              <v:path textboxrect="0,0,0,0"/>
              <v:imagedata r:id="rId1" o:title=""/>
            </v:shape>
          </w:pict>
        </mc:Fallback>
      </mc:AlternateContent>
    </w:r>
    <w:r>
      <w:rPr>
        <w:rFonts w:hint="eastAsia" w:eastAsia="隶书"/>
        <w:lang w:val="en-US" w:eastAsia="zh-CN"/>
      </w:rPr>
      <w:t xml:space="preserve">      </w:t>
    </w:r>
    <w:r>
      <w:rPr>
        <w:rFonts w:hint="eastAsia" w:eastAsia="隶书"/>
        <w:sz w:val="24"/>
      </w:rPr>
      <w:t xml:space="preserve">网址: http://jszfcg.jsczt.cn/</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eastAsia="隶书"/>
        <w:sz w:val="24"/>
      </w:rPr>
      <w:pBdr>
        <w:bottom w:val="single" w:color="auto" w:sz="6" w:space="0"/>
      </w:pBdr>
    </w:pPr>
    <w:r>
      <w:rPr>
        <w:rFonts w:eastAsia="隶书"/>
        <w:sz w:val="24"/>
      </w:rPr>
    </w:r>
    <w:r/>
  </w:p>
  <w:p>
    <w:pPr>
      <w:pStyle w:val="1062"/>
      <w:ind w:firstLine="960"/>
      <w:jc w:val="both"/>
      <w:rPr>
        <w:rFonts w:eastAsia="隶书"/>
        <w:iCs/>
        <w:sz w:val="24"/>
      </w:rPr>
      <w:pBdr>
        <w:bottom w:val="single" w:color="auto" w:sz="6" w:space="0"/>
      </w:pBdr>
    </w:pPr>
    <w:r>
      <w:rPr>
        <w:rFonts w:hint="eastAsia" w:eastAsia="隶书"/>
        <w:sz w:val="24"/>
        <w:lang w:eastAsia="zh-CN"/>
      </w:rPr>
      <w:t xml:space="preserve">江苏嘉和项目管理有限公司</w:t>
    </w:r>
    <w:r>
      <w:rPr>
        <w:rFonts w:hint="eastAsia" w:eastAsia="隶书"/>
        <w:sz w:val="24"/>
        <w:lang w:val="en-US" w:eastAsia="zh-CN"/>
      </w:rPr>
      <w:t xml:space="preserve">       </w:t>
    </w:r>
    <w:r>
      <w:rPr>
        <w:rFonts w:hint="eastAsia" w:eastAsia="隶书"/>
      </w:rPr>
      <mc:AlternateContent>
        <mc:Choice Requires="wpg">
          <w:drawing>
            <wp:inline xmlns:wp="http://schemas.openxmlformats.org/drawingml/2006/wordprocessingDrawing" distT="0" distB="0" distL="0" distR="0">
              <wp:extent cx="376555" cy="370205"/>
              <wp:effectExtent l="0" t="0" r="4445" b="10795"/>
              <wp:docPr id="3" name="图片 1" descr="嘉和标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嘉和标 拷贝"/>
                      <pic:cNvPicPr>
                        <a:picLocks noChangeAspect="1"/>
                      </pic:cNvPicPr>
                      <pic:nvPr/>
                    </pic:nvPicPr>
                    <pic:blipFill>
                      <a:blip r:embed="rId1"/>
                      <a:stretch/>
                    </pic:blipFill>
                    <pic:spPr bwMode="auto">
                      <a:xfrm>
                        <a:off x="0" y="0"/>
                        <a:ext cx="376555"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6pt;height:29.1pt;mso-wrap-distance-left:0.0pt;mso-wrap-distance-top:0.0pt;mso-wrap-distance-right:0.0pt;mso-wrap-distance-bottom:0.0pt;" stroked="f">
              <v:path textboxrect="0,0,0,0"/>
              <v:imagedata r:id="rId1" o:title=""/>
            </v:shape>
          </w:pict>
        </mc:Fallback>
      </mc:AlternateContent>
    </w:r>
    <w:r>
      <w:rPr>
        <w:rFonts w:hint="eastAsia" w:eastAsia="隶书"/>
        <w:lang w:val="en-US" w:eastAsia="zh-CN"/>
      </w:rPr>
      <w:t xml:space="preserve">    </w:t>
    </w:r>
    <w:r>
      <w:rPr>
        <w:rFonts w:hint="eastAsia" w:eastAsia="隶书"/>
        <w:sz w:val="24"/>
      </w:rPr>
      <w:t xml:space="preserve">网址: http://jszfcg.jsczt.cn/</w:t>
    </w:r>
    <w:r/>
  </w:p>
  <w:p>
    <w:pPr>
      <w:pStyle w:val="10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89"/>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1">
    <w:multiLevelType w:val="hybridMultilevel"/>
    <w:lvl w:ilvl="0">
      <w:start w:val="1"/>
      <w:numFmt w:val="decimal"/>
      <w:pStyle w:val="1270"/>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71"/>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72"/>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73"/>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decimal"/>
      <w:pStyle w:val="105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57"/>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4">
    <w:multiLevelType w:val="hybridMultilevel"/>
    <w:lvl w:ilvl="0">
      <w:start w:val="1"/>
      <w:numFmt w:val="decimal"/>
      <w:pStyle w:val="1038"/>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90"/>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66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japaneseCounting"/>
      <w:pStyle w:val="1037"/>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9">
    <w:multiLevelType w:val="hybridMultilevel"/>
    <w:lvl w:ilvl="0">
      <w:start w:val="1"/>
      <w:numFmt w:val="bullet"/>
      <w:pStyle w:val="1286"/>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74"/>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11">
    <w:multiLevelType w:val="hybridMultilevel"/>
    <w:lvl w:ilvl="0">
      <w:start w:val="1"/>
      <w:numFmt w:val="decimal"/>
      <w:pStyle w:val="1679"/>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decimal"/>
      <w:pStyle w:val="1284"/>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3">
    <w:multiLevelType w:val="hybridMultilevel"/>
    <w:lvl w:ilvl="0">
      <w:start w:val="1"/>
      <w:numFmt w:val="bullet"/>
      <w:pStyle w:val="1290"/>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decimal"/>
      <w:pStyle w:val="1477"/>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78"/>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5">
    <w:multiLevelType w:val="hybridMultilevel"/>
    <w:lvl w:ilvl="0">
      <w:start w:val="1"/>
      <w:numFmt w:val="bullet"/>
      <w:pStyle w:val="104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decimal"/>
      <w:pStyle w:val="1666"/>
      <w:isLgl w:val="false"/>
      <w:suff w:val="tab"/>
      <w:lvlText w:val="%1、"/>
      <w:lvlJc w:val="left"/>
      <w:pPr>
        <w:ind w:left="360" w:hanging="360"/>
        <w:tabs>
          <w:tab w:val="left" w:pos="360" w:leader="none"/>
        </w:tabs>
      </w:pPr>
      <w:rPr>
        <w:rFonts w:hint="default"/>
      </w:rPr>
    </w:lvl>
    <w:lvl w:ilvl="1">
      <w:start w:val="1"/>
      <w:numFmt w:val="lowerLetter"/>
      <w:pStyle w:val="1376"/>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pStyle w:val="1285"/>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9" w:default="1">
    <w:name w:val="Normal"/>
    <w:uiPriority w:val="0"/>
    <w:qFormat/>
    <w:pPr>
      <w:jc w:val="both"/>
      <w:widowControl w:val="off"/>
    </w:pPr>
    <w:rPr>
      <w:rFonts w:hint="default" w:ascii="Times New Roman" w:hAnsi="Times New Roman" w:eastAsia="宋体" w:cs="Times New Roman"/>
      <w:sz w:val="21"/>
    </w:rPr>
  </w:style>
  <w:style w:type="paragraph" w:styleId="1020">
    <w:name w:val="Heading 1"/>
    <w:basedOn w:val="1019"/>
    <w:next w:val="1019"/>
    <w:link w:val="1325"/>
    <w:uiPriority w:val="0"/>
    <w:qFormat/>
    <w:pPr>
      <w:keepLines/>
      <w:keepNext/>
      <w:spacing w:before="340" w:after="330" w:line="578" w:lineRule="auto"/>
      <w:outlineLvl w:val="0"/>
    </w:pPr>
    <w:rPr>
      <w:b/>
      <w:bCs/>
      <w:sz w:val="44"/>
      <w:szCs w:val="44"/>
    </w:rPr>
  </w:style>
  <w:style w:type="paragraph" w:styleId="1021">
    <w:name w:val="Heading 2"/>
    <w:basedOn w:val="1019"/>
    <w:next w:val="1019"/>
    <w:link w:val="1480"/>
    <w:uiPriority w:val="9"/>
    <w:qFormat/>
    <w:pPr>
      <w:ind w:firstLine="567"/>
      <w:keepLines/>
      <w:keepNext/>
      <w:spacing w:line="305" w:lineRule="auto"/>
      <w:outlineLvl w:val="1"/>
    </w:pPr>
    <w:rPr>
      <w:rFonts w:ascii="Century Schoolbook" w:hAnsi="Century Schoolbook" w:eastAsia="黑体"/>
      <w:bCs/>
      <w:sz w:val="28"/>
      <w:szCs w:val="32"/>
    </w:rPr>
  </w:style>
  <w:style w:type="paragraph" w:styleId="1022">
    <w:name w:val="Heading 3"/>
    <w:basedOn w:val="1019"/>
    <w:next w:val="1031"/>
    <w:link w:val="1326"/>
    <w:uiPriority w:val="0"/>
    <w:qFormat/>
    <w:pPr>
      <w:keepLines/>
      <w:keepNext/>
      <w:spacing w:before="260" w:after="260" w:line="416" w:lineRule="auto"/>
      <w:outlineLvl w:val="2"/>
    </w:pPr>
    <w:rPr>
      <w:b/>
      <w:sz w:val="32"/>
    </w:rPr>
  </w:style>
  <w:style w:type="paragraph" w:styleId="1023">
    <w:name w:val="Heading 4"/>
    <w:basedOn w:val="1019"/>
    <w:next w:val="1019"/>
    <w:link w:val="1481"/>
    <w:uiPriority w:val="0"/>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024">
    <w:name w:val="Heading 5"/>
    <w:basedOn w:val="1019"/>
    <w:next w:val="1019"/>
    <w:link w:val="1537"/>
    <w:uiPriority w:val="0"/>
    <w:qFormat/>
    <w:pPr>
      <w:jc w:val="left"/>
      <w:keepLines/>
      <w:keepNext/>
      <w:spacing w:before="280" w:after="290" w:line="376" w:lineRule="atLeast"/>
      <w:outlineLvl w:val="4"/>
    </w:pPr>
    <w:rPr>
      <w:rFonts w:ascii="楷体" w:eastAsia="楷体"/>
      <w:b/>
      <w:bCs/>
      <w:spacing w:val="8"/>
      <w:sz w:val="28"/>
      <w:szCs w:val="28"/>
    </w:rPr>
  </w:style>
  <w:style w:type="paragraph" w:styleId="1025">
    <w:name w:val="Heading 6"/>
    <w:basedOn w:val="1019"/>
    <w:next w:val="1019"/>
    <w:link w:val="1538"/>
    <w:uiPriority w:val="0"/>
    <w:qFormat/>
    <w:pPr>
      <w:jc w:val="left"/>
      <w:keepLines/>
      <w:keepNext/>
      <w:spacing w:before="240" w:after="64" w:line="320" w:lineRule="atLeast"/>
      <w:outlineLvl w:val="5"/>
    </w:pPr>
    <w:rPr>
      <w:rFonts w:ascii="Arial" w:hAnsi="Arial" w:eastAsia="黑体"/>
      <w:b/>
      <w:bCs/>
      <w:spacing w:val="8"/>
      <w:sz w:val="24"/>
      <w:szCs w:val="24"/>
    </w:rPr>
  </w:style>
  <w:style w:type="paragraph" w:styleId="1026">
    <w:name w:val="Heading 7"/>
    <w:basedOn w:val="1019"/>
    <w:next w:val="1019"/>
    <w:link w:val="1539"/>
    <w:uiPriority w:val="0"/>
    <w:qFormat/>
    <w:pPr>
      <w:jc w:val="left"/>
      <w:keepLines/>
      <w:keepNext/>
      <w:spacing w:before="240" w:after="64" w:line="320" w:lineRule="atLeast"/>
      <w:outlineLvl w:val="6"/>
    </w:pPr>
    <w:rPr>
      <w:rFonts w:ascii="楷体" w:eastAsia="楷体"/>
      <w:b/>
      <w:bCs/>
      <w:spacing w:val="8"/>
      <w:sz w:val="24"/>
      <w:szCs w:val="24"/>
    </w:rPr>
  </w:style>
  <w:style w:type="paragraph" w:styleId="1027">
    <w:name w:val="Heading 8"/>
    <w:basedOn w:val="1019"/>
    <w:next w:val="1019"/>
    <w:link w:val="1540"/>
    <w:uiPriority w:val="0"/>
    <w:qFormat/>
    <w:pPr>
      <w:jc w:val="left"/>
      <w:keepLines/>
      <w:keepNext/>
      <w:spacing w:before="240" w:after="64" w:line="320" w:lineRule="atLeast"/>
      <w:outlineLvl w:val="7"/>
    </w:pPr>
    <w:rPr>
      <w:rFonts w:ascii="Arial" w:hAnsi="Arial" w:eastAsia="黑体"/>
      <w:spacing w:val="8"/>
      <w:sz w:val="24"/>
      <w:szCs w:val="24"/>
    </w:rPr>
  </w:style>
  <w:style w:type="paragraph" w:styleId="1028">
    <w:name w:val="Heading 9"/>
    <w:basedOn w:val="1019"/>
    <w:next w:val="1019"/>
    <w:link w:val="1541"/>
    <w:uiPriority w:val="0"/>
    <w:qFormat/>
    <w:pPr>
      <w:jc w:val="left"/>
      <w:keepLines/>
      <w:keepNext/>
      <w:spacing w:before="240" w:after="64" w:line="320" w:lineRule="atLeast"/>
      <w:outlineLvl w:val="8"/>
    </w:pPr>
    <w:rPr>
      <w:rFonts w:ascii="Arial" w:hAnsi="Arial" w:eastAsia="黑体"/>
      <w:spacing w:val="8"/>
      <w:szCs w:val="21"/>
    </w:rPr>
  </w:style>
  <w:style w:type="character" w:styleId="1029" w:default="1">
    <w:name w:val="Default Paragraph Font"/>
    <w:uiPriority w:val="1"/>
    <w:semiHidden/>
    <w:unhideWhenUsed/>
    <w:qFormat/>
  </w:style>
  <w:style w:type="table" w:styleId="1030" w:default="1">
    <w:name w:val="Normal Table"/>
    <w:uiPriority w:val="99"/>
    <w:semiHidden/>
    <w:unhideWhenUsed/>
    <w:qFormat/>
    <w:tblPr>
      <w:tblCellMar>
        <w:left w:w="108" w:type="dxa"/>
        <w:top w:w="0" w:type="dxa"/>
        <w:right w:w="108" w:type="dxa"/>
        <w:bottom w:w="0" w:type="dxa"/>
      </w:tblCellMar>
    </w:tblPr>
  </w:style>
  <w:style w:type="paragraph" w:styleId="1031">
    <w:name w:val="Normal Indent"/>
    <w:basedOn w:val="1019"/>
    <w:link w:val="1311"/>
    <w:uiPriority w:val="0"/>
    <w:qFormat/>
    <w:pPr>
      <w:ind w:firstLine="420"/>
    </w:pPr>
  </w:style>
  <w:style w:type="paragraph" w:styleId="1032">
    <w:name w:val="List 3"/>
    <w:basedOn w:val="1019"/>
    <w:uiPriority w:val="0"/>
    <w:qFormat/>
    <w:pPr>
      <w:ind w:left="100" w:hanging="200"/>
    </w:pPr>
    <w:rPr>
      <w:szCs w:val="24"/>
    </w:rPr>
  </w:style>
  <w:style w:type="paragraph" w:styleId="1033">
    <w:name w:val="toc 7"/>
    <w:basedOn w:val="1019"/>
    <w:next w:val="1019"/>
    <w:uiPriority w:val="0"/>
    <w:qFormat/>
    <w:pPr>
      <w:ind w:left="2520"/>
    </w:pPr>
  </w:style>
  <w:style w:type="paragraph" w:styleId="1034">
    <w:name w:val="List Number 2"/>
    <w:basedOn w:val="1019"/>
    <w:uiPriority w:val="0"/>
    <w:qFormat/>
    <w:pPr>
      <w:jc w:val="left"/>
      <w:spacing w:before="120" w:after="120"/>
      <w:widowControl/>
      <w:tabs>
        <w:tab w:val="left" w:pos="2948" w:leader="none"/>
      </w:tabs>
    </w:pPr>
    <w:rPr>
      <w:sz w:val="22"/>
      <w:lang w:eastAsia="en-US"/>
    </w:rPr>
  </w:style>
  <w:style w:type="paragraph" w:styleId="1035">
    <w:name w:val="table of authorities"/>
    <w:basedOn w:val="1019"/>
    <w:next w:val="1019"/>
    <w:uiPriority w:val="0"/>
    <w:qFormat/>
    <w:pPr>
      <w:ind w:left="420"/>
      <w:spacing w:line="300" w:lineRule="auto"/>
    </w:pPr>
    <w:rPr>
      <w:rFonts w:ascii="Calibri" w:hAnsi="Calibri"/>
    </w:rPr>
  </w:style>
  <w:style w:type="paragraph" w:styleId="1036">
    <w:name w:val="index 8"/>
    <w:basedOn w:val="1019"/>
    <w:next w:val="1019"/>
    <w:uiPriority w:val="99"/>
    <w:qFormat/>
    <w:pPr>
      <w:ind w:left="1680" w:hanging="210"/>
      <w:jc w:val="left"/>
    </w:pPr>
    <w:rPr>
      <w:szCs w:val="21"/>
    </w:rPr>
  </w:style>
  <w:style w:type="paragraph" w:styleId="1037">
    <w:name w:val="List Number"/>
    <w:basedOn w:val="1019"/>
    <w:uiPriority w:val="0"/>
    <w:qFormat/>
    <w:pPr>
      <w:numPr>
        <w:ilvl w:val="0"/>
        <w:numId w:val="1"/>
      </w:numPr>
    </w:pPr>
    <w:rPr>
      <w:szCs w:val="24"/>
    </w:rPr>
  </w:style>
  <w:style w:type="paragraph" w:styleId="1038">
    <w:name w:val="Caption"/>
    <w:basedOn w:val="1019"/>
    <w:next w:val="1039"/>
    <w:link w:val="1548"/>
    <w:uiPriority w:val="0"/>
    <w:qFormat/>
    <w:pPr>
      <w:numPr>
        <w:ilvl w:val="0"/>
        <w:numId w:val="2"/>
      </w:numPr>
      <w:jc w:val="left"/>
      <w:keepNext/>
      <w:spacing w:before="60" w:after="240" w:line="220" w:lineRule="atLeast"/>
      <w:widowControl/>
    </w:pPr>
    <w:rPr>
      <w:rFonts w:ascii="Arial Narrow" w:hAnsi="Arial Narrow" w:eastAsia="仿宋体"/>
      <w:sz w:val="18"/>
    </w:rPr>
  </w:style>
  <w:style w:type="paragraph" w:styleId="1039">
    <w:name w:val="Body Text"/>
    <w:basedOn w:val="1019"/>
    <w:link w:val="1351"/>
    <w:uiPriority w:val="0"/>
    <w:qFormat/>
    <w:rPr>
      <w:rFonts w:ascii="楷体_GB2312" w:hAnsi="Arial" w:eastAsia="楷体_GB2312"/>
      <w:sz w:val="28"/>
    </w:rPr>
  </w:style>
  <w:style w:type="paragraph" w:styleId="1040">
    <w:name w:val="index 5"/>
    <w:basedOn w:val="1019"/>
    <w:next w:val="1019"/>
    <w:uiPriority w:val="0"/>
    <w:semiHidden/>
    <w:qFormat/>
    <w:pPr>
      <w:ind w:left="1050" w:hanging="210"/>
      <w:jc w:val="left"/>
    </w:pPr>
    <w:rPr>
      <w:szCs w:val="21"/>
    </w:rPr>
  </w:style>
  <w:style w:type="paragraph" w:styleId="1041">
    <w:name w:val="Document Map"/>
    <w:basedOn w:val="1019"/>
    <w:link w:val="1476"/>
    <w:uiPriority w:val="0"/>
    <w:qFormat/>
    <w:pPr>
      <w:shd w:val="clear" w:color="auto" w:fill="000080"/>
    </w:pPr>
    <w:rPr>
      <w:szCs w:val="24"/>
    </w:rPr>
  </w:style>
  <w:style w:type="paragraph" w:styleId="1042">
    <w:name w:val="annotation text"/>
    <w:basedOn w:val="1019"/>
    <w:link w:val="1530"/>
    <w:uiPriority w:val="0"/>
    <w:unhideWhenUsed/>
    <w:qFormat/>
    <w:pPr>
      <w:jc w:val="left"/>
    </w:pPr>
    <w:rPr>
      <w:rFonts w:ascii="Calibri" w:hAnsi="Calibri"/>
      <w:szCs w:val="22"/>
    </w:rPr>
  </w:style>
  <w:style w:type="paragraph" w:styleId="1043">
    <w:name w:val="index 6"/>
    <w:basedOn w:val="1019"/>
    <w:next w:val="1019"/>
    <w:uiPriority w:val="99"/>
    <w:qFormat/>
    <w:pPr>
      <w:ind w:left="1260" w:hanging="210"/>
      <w:jc w:val="left"/>
    </w:pPr>
    <w:rPr>
      <w:szCs w:val="21"/>
    </w:rPr>
  </w:style>
  <w:style w:type="paragraph" w:styleId="1044">
    <w:name w:val="Salutation"/>
    <w:basedOn w:val="1019"/>
    <w:next w:val="1019"/>
    <w:link w:val="1353"/>
    <w:uiPriority w:val="0"/>
    <w:qFormat/>
    <w:rPr>
      <w:sz w:val="28"/>
      <w:szCs w:val="24"/>
    </w:rPr>
  </w:style>
  <w:style w:type="paragraph" w:styleId="1045">
    <w:name w:val="Body Text 3"/>
    <w:basedOn w:val="1019"/>
    <w:link w:val="1335"/>
    <w:uiPriority w:val="0"/>
    <w:qFormat/>
    <w:pPr>
      <w:spacing w:line="480" w:lineRule="exact"/>
    </w:pPr>
    <w:rPr>
      <w:rFonts w:ascii="仿宋_GB2312" w:eastAsia="仿宋_GB2312"/>
      <w:sz w:val="24"/>
      <w:szCs w:val="24"/>
    </w:rPr>
  </w:style>
  <w:style w:type="paragraph" w:styleId="1046">
    <w:name w:val="Body Text Indent"/>
    <w:basedOn w:val="1019"/>
    <w:link w:val="1328"/>
    <w:uiPriority w:val="99"/>
    <w:qFormat/>
    <w:pPr>
      <w:ind w:firstLine="358"/>
    </w:pPr>
    <w:rPr>
      <w:sz w:val="28"/>
      <w:szCs w:val="24"/>
    </w:rPr>
  </w:style>
  <w:style w:type="paragraph" w:styleId="1047">
    <w:name w:val="List 2"/>
    <w:basedOn w:val="1019"/>
    <w:uiPriority w:val="0"/>
    <w:qFormat/>
    <w:pPr>
      <w:ind w:left="100" w:hanging="200"/>
    </w:pPr>
    <w:rPr>
      <w:szCs w:val="24"/>
    </w:rPr>
  </w:style>
  <w:style w:type="paragraph" w:styleId="1048">
    <w:name w:val="Block Text"/>
    <w:basedOn w:val="1019"/>
    <w:uiPriority w:val="0"/>
    <w:qFormat/>
    <w:pPr>
      <w:ind w:left="525" w:right="-1" w:firstLine="525"/>
      <w:spacing w:line="312" w:lineRule="atLeast"/>
    </w:pPr>
    <w:rPr>
      <w:sz w:val="28"/>
      <w:szCs w:val="28"/>
    </w:rPr>
  </w:style>
  <w:style w:type="paragraph" w:styleId="1049">
    <w:name w:val="List Bullet 2"/>
    <w:basedOn w:val="1019"/>
    <w:uiPriority w:val="0"/>
    <w:qFormat/>
    <w:pPr>
      <w:numPr>
        <w:ilvl w:val="0"/>
        <w:numId w:val="3"/>
      </w:numPr>
      <w:ind w:left="1080" w:hanging="540"/>
      <w:spacing w:line="360" w:lineRule="auto"/>
    </w:pPr>
    <w:rPr>
      <w:sz w:val="24"/>
    </w:rPr>
  </w:style>
  <w:style w:type="paragraph" w:styleId="1050">
    <w:name w:val="index 4"/>
    <w:basedOn w:val="1019"/>
    <w:next w:val="1019"/>
    <w:uiPriority w:val="0"/>
    <w:semiHidden/>
    <w:qFormat/>
    <w:pPr>
      <w:ind w:left="840" w:hanging="210"/>
      <w:jc w:val="left"/>
    </w:pPr>
    <w:rPr>
      <w:szCs w:val="21"/>
    </w:rPr>
  </w:style>
  <w:style w:type="paragraph" w:styleId="1051">
    <w:name w:val="toc 5"/>
    <w:basedOn w:val="1019"/>
    <w:next w:val="1019"/>
    <w:uiPriority w:val="0"/>
    <w:qFormat/>
    <w:pPr>
      <w:ind w:left="1680"/>
    </w:pPr>
  </w:style>
  <w:style w:type="paragraph" w:styleId="1052">
    <w:name w:val="toc 3"/>
    <w:basedOn w:val="1019"/>
    <w:next w:val="1019"/>
    <w:uiPriority w:val="39"/>
    <w:qFormat/>
    <w:pPr>
      <w:ind w:left="840"/>
    </w:pPr>
  </w:style>
  <w:style w:type="paragraph" w:styleId="1053">
    <w:name w:val="Plain Text"/>
    <w:basedOn w:val="1019"/>
    <w:link w:val="1534"/>
    <w:uiPriority w:val="0"/>
    <w:qFormat/>
    <w:rPr>
      <w:rFonts w:ascii="宋体" w:hAnsi="Courier New"/>
      <w:sz w:val="24"/>
      <w:szCs w:val="24"/>
    </w:rPr>
  </w:style>
  <w:style w:type="paragraph" w:styleId="1054">
    <w:name w:val="List Number 4"/>
    <w:basedOn w:val="1019"/>
    <w:uiPriority w:val="0"/>
    <w:qFormat/>
    <w:pPr>
      <w:numPr>
        <w:ilvl w:val="0"/>
        <w:numId w:val="4"/>
      </w:numPr>
    </w:pPr>
  </w:style>
  <w:style w:type="paragraph" w:styleId="1055">
    <w:name w:val="toc 8"/>
    <w:basedOn w:val="1019"/>
    <w:next w:val="1019"/>
    <w:uiPriority w:val="0"/>
    <w:qFormat/>
    <w:pPr>
      <w:ind w:left="2940"/>
    </w:pPr>
  </w:style>
  <w:style w:type="paragraph" w:styleId="1056">
    <w:name w:val="index 3"/>
    <w:basedOn w:val="1019"/>
    <w:next w:val="1019"/>
    <w:uiPriority w:val="0"/>
    <w:semiHidden/>
    <w:qFormat/>
    <w:pPr>
      <w:ind w:left="630" w:hanging="210"/>
      <w:jc w:val="left"/>
    </w:pPr>
    <w:rPr>
      <w:szCs w:val="21"/>
    </w:rPr>
  </w:style>
  <w:style w:type="paragraph" w:styleId="1057">
    <w:name w:val="Date"/>
    <w:basedOn w:val="1019"/>
    <w:next w:val="1019"/>
    <w:link w:val="1329"/>
    <w:uiPriority w:val="99"/>
    <w:qFormat/>
    <w:pPr>
      <w:ind w:left="100"/>
    </w:pPr>
    <w:rPr>
      <w:rFonts w:ascii="仿宋_GB2312" w:eastAsia="仿宋_GB2312"/>
      <w:color w:val="000000"/>
      <w:sz w:val="32"/>
    </w:rPr>
  </w:style>
  <w:style w:type="paragraph" w:styleId="1058">
    <w:name w:val="Body Text Indent 2"/>
    <w:basedOn w:val="1019"/>
    <w:link w:val="1327"/>
    <w:uiPriority w:val="0"/>
    <w:qFormat/>
    <w:pPr>
      <w:ind w:firstLine="560"/>
      <w:spacing w:line="640" w:lineRule="exact"/>
    </w:pPr>
    <w:rPr>
      <w:sz w:val="28"/>
    </w:rPr>
  </w:style>
  <w:style w:type="paragraph" w:styleId="1059">
    <w:name w:val="endnote text"/>
    <w:basedOn w:val="1019"/>
    <w:uiPriority w:val="0"/>
    <w:semiHidden/>
    <w:qFormat/>
    <w:pPr>
      <w:jc w:val="left"/>
      <w:spacing w:line="360" w:lineRule="atLeast"/>
    </w:pPr>
    <w:rPr>
      <w:rFonts w:ascii="楷体" w:eastAsia="楷体"/>
      <w:spacing w:val="8"/>
      <w:sz w:val="24"/>
    </w:rPr>
  </w:style>
  <w:style w:type="paragraph" w:styleId="1060">
    <w:name w:val="Balloon Text"/>
    <w:basedOn w:val="1019"/>
    <w:link w:val="1466"/>
    <w:uiPriority w:val="0"/>
    <w:qFormat/>
    <w:rPr>
      <w:sz w:val="18"/>
      <w:szCs w:val="18"/>
    </w:rPr>
  </w:style>
  <w:style w:type="paragraph" w:styleId="1061">
    <w:name w:val="Footer"/>
    <w:basedOn w:val="1019"/>
    <w:link w:val="1467"/>
    <w:uiPriority w:val="0"/>
    <w:qFormat/>
    <w:pPr>
      <w:jc w:val="left"/>
      <w:tabs>
        <w:tab w:val="center" w:pos="4153" w:leader="none"/>
        <w:tab w:val="right" w:pos="8306" w:leader="none"/>
      </w:tabs>
    </w:pPr>
    <w:rPr>
      <w:sz w:val="18"/>
    </w:rPr>
  </w:style>
  <w:style w:type="paragraph" w:styleId="1062">
    <w:name w:val="Header"/>
    <w:basedOn w:val="1019"/>
    <w:link w:val="1330"/>
    <w:uiPriority w:val="0"/>
    <w:qFormat/>
    <w:pPr>
      <w:jc w:val="center"/>
      <w:tabs>
        <w:tab w:val="center" w:pos="4153" w:leader="none"/>
        <w:tab w:val="right" w:pos="8306" w:leader="none"/>
      </w:tabs>
      <w:pBdr>
        <w:bottom w:val="single" w:color="auto" w:sz="6" w:space="1"/>
      </w:pBdr>
    </w:pPr>
    <w:rPr>
      <w:sz w:val="18"/>
    </w:rPr>
  </w:style>
  <w:style w:type="paragraph" w:styleId="1063">
    <w:name w:val="toc 1"/>
    <w:basedOn w:val="1019"/>
    <w:next w:val="1019"/>
    <w:uiPriority w:val="39"/>
    <w:qFormat/>
  </w:style>
  <w:style w:type="paragraph" w:styleId="1064">
    <w:name w:val="toc 4"/>
    <w:basedOn w:val="1019"/>
    <w:next w:val="1019"/>
    <w:uiPriority w:val="0"/>
    <w:qFormat/>
    <w:pPr>
      <w:ind w:left="1260"/>
    </w:pPr>
  </w:style>
  <w:style w:type="paragraph" w:styleId="1065">
    <w:name w:val="index heading"/>
    <w:basedOn w:val="1019"/>
    <w:next w:val="1066"/>
    <w:uiPriority w:val="0"/>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066">
    <w:name w:val="index 1"/>
    <w:basedOn w:val="1019"/>
    <w:next w:val="1019"/>
    <w:uiPriority w:val="0"/>
    <w:semiHidden/>
    <w:qFormat/>
    <w:pPr>
      <w:ind w:left="210" w:hanging="210"/>
      <w:jc w:val="left"/>
    </w:pPr>
    <w:rPr>
      <w:szCs w:val="21"/>
    </w:rPr>
  </w:style>
  <w:style w:type="paragraph" w:styleId="1067">
    <w:name w:val="Subtitle"/>
    <w:basedOn w:val="1019"/>
    <w:next w:val="1019"/>
    <w:link w:val="1464"/>
    <w:uiPriority w:val="0"/>
    <w:qFormat/>
    <w:pPr>
      <w:ind w:firstLine="200"/>
      <w:jc w:val="left"/>
      <w:spacing w:line="400" w:lineRule="exact"/>
      <w:outlineLvl w:val="1"/>
    </w:pPr>
    <w:rPr>
      <w:rFonts w:ascii="Cambria" w:hAnsi="Cambria" w:eastAsia="黑体"/>
      <w:b/>
      <w:bCs/>
      <w:szCs w:val="32"/>
    </w:rPr>
  </w:style>
  <w:style w:type="paragraph" w:styleId="1068">
    <w:name w:val="List"/>
    <w:basedOn w:val="1019"/>
    <w:uiPriority w:val="0"/>
    <w:qFormat/>
    <w:pPr>
      <w:ind w:left="200" w:hanging="200"/>
    </w:pPr>
    <w:rPr>
      <w:szCs w:val="24"/>
    </w:rPr>
  </w:style>
  <w:style w:type="paragraph" w:styleId="1069">
    <w:name w:val="footnote text"/>
    <w:basedOn w:val="1019"/>
    <w:link w:val="1238"/>
    <w:uiPriority w:val="99"/>
    <w:semiHidden/>
    <w:unhideWhenUsed/>
    <w:qFormat/>
    <w:pPr>
      <w:spacing w:after="40" w:line="240" w:lineRule="auto"/>
    </w:pPr>
    <w:rPr>
      <w:sz w:val="18"/>
    </w:rPr>
  </w:style>
  <w:style w:type="paragraph" w:styleId="1070">
    <w:name w:val="toc 6"/>
    <w:basedOn w:val="1019"/>
    <w:next w:val="1019"/>
    <w:uiPriority w:val="0"/>
    <w:qFormat/>
    <w:pPr>
      <w:ind w:left="2100"/>
    </w:pPr>
  </w:style>
  <w:style w:type="paragraph" w:styleId="1071">
    <w:name w:val="Body Text Indent 3"/>
    <w:basedOn w:val="1019"/>
    <w:link w:val="1482"/>
    <w:uiPriority w:val="0"/>
    <w:qFormat/>
    <w:pPr>
      <w:ind w:firstLine="438"/>
      <w:jc w:val="left"/>
    </w:pPr>
    <w:rPr>
      <w:rFonts w:ascii="楷体_GB2312" w:eastAsia="楷体_GB2312"/>
      <w:b/>
      <w:bCs/>
      <w:color w:val="000000"/>
      <w:sz w:val="24"/>
      <w:u w:val="single"/>
    </w:rPr>
  </w:style>
  <w:style w:type="paragraph" w:styleId="1072">
    <w:name w:val="index 7"/>
    <w:basedOn w:val="1019"/>
    <w:next w:val="1019"/>
    <w:uiPriority w:val="0"/>
    <w:semiHidden/>
    <w:qFormat/>
    <w:pPr>
      <w:ind w:left="1470" w:hanging="210"/>
      <w:jc w:val="left"/>
    </w:pPr>
    <w:rPr>
      <w:szCs w:val="21"/>
    </w:rPr>
  </w:style>
  <w:style w:type="paragraph" w:styleId="1073">
    <w:name w:val="index 9"/>
    <w:basedOn w:val="1019"/>
    <w:next w:val="1019"/>
    <w:uiPriority w:val="0"/>
    <w:semiHidden/>
    <w:qFormat/>
    <w:pPr>
      <w:ind w:left="1890" w:hanging="210"/>
      <w:jc w:val="left"/>
    </w:pPr>
    <w:rPr>
      <w:szCs w:val="21"/>
    </w:rPr>
  </w:style>
  <w:style w:type="paragraph" w:styleId="1074">
    <w:name w:val="table of figures"/>
    <w:basedOn w:val="1019"/>
    <w:next w:val="1019"/>
    <w:uiPriority w:val="0"/>
    <w:semiHidden/>
    <w:qFormat/>
    <w:pPr>
      <w:ind w:left="840" w:hanging="420"/>
    </w:pPr>
    <w:rPr>
      <w:szCs w:val="21"/>
    </w:rPr>
  </w:style>
  <w:style w:type="paragraph" w:styleId="1075">
    <w:name w:val="toc 2"/>
    <w:basedOn w:val="1019"/>
    <w:next w:val="1019"/>
    <w:uiPriority w:val="39"/>
    <w:qFormat/>
    <w:pPr>
      <w:ind w:left="420"/>
    </w:pPr>
  </w:style>
  <w:style w:type="paragraph" w:styleId="1076">
    <w:name w:val="toc 9"/>
    <w:basedOn w:val="1019"/>
    <w:next w:val="1019"/>
    <w:uiPriority w:val="0"/>
    <w:qFormat/>
    <w:pPr>
      <w:ind w:left="3360"/>
    </w:pPr>
  </w:style>
  <w:style w:type="paragraph" w:styleId="1077">
    <w:name w:val="Body Text 2"/>
    <w:basedOn w:val="1019"/>
    <w:link w:val="1332"/>
    <w:uiPriority w:val="0"/>
    <w:qFormat/>
    <w:rPr>
      <w:rFonts w:eastAsia="仿宋_GB2312"/>
      <w:sz w:val="24"/>
    </w:rPr>
  </w:style>
  <w:style w:type="paragraph" w:styleId="1078">
    <w:name w:val="List Continue 2"/>
    <w:basedOn w:val="1019"/>
    <w:uiPriority w:val="0"/>
    <w:qFormat/>
    <w:pPr>
      <w:ind w:left="840"/>
      <w:spacing w:after="120"/>
    </w:pPr>
    <w:rPr>
      <w:szCs w:val="24"/>
    </w:rPr>
  </w:style>
  <w:style w:type="paragraph" w:styleId="1079">
    <w:name w:val="HTML Preformatted"/>
    <w:basedOn w:val="1019"/>
    <w:link w:val="1543"/>
    <w:uiPriority w:val="0"/>
    <w:qFormat/>
    <w:rPr>
      <w:rFonts w:ascii="Courier New" w:hAnsi="Courier New"/>
      <w:sz w:val="20"/>
    </w:rPr>
  </w:style>
  <w:style w:type="paragraph" w:styleId="1080">
    <w:name w:val="Normal (Web)"/>
    <w:basedOn w:val="1019"/>
    <w:link w:val="1560"/>
    <w:uiPriority w:val="99"/>
    <w:qFormat/>
    <w:pPr>
      <w:jc w:val="left"/>
      <w:spacing w:before="100" w:beforeAutospacing="1" w:after="100" w:afterAutospacing="1"/>
      <w:widowControl/>
    </w:pPr>
    <w:rPr>
      <w:rFonts w:ascii="宋体" w:hAnsi="宋体"/>
      <w:color w:val="000000"/>
      <w:sz w:val="24"/>
      <w:szCs w:val="24"/>
    </w:rPr>
  </w:style>
  <w:style w:type="paragraph" w:styleId="1081">
    <w:name w:val="index 2"/>
    <w:basedOn w:val="1019"/>
    <w:next w:val="1019"/>
    <w:uiPriority w:val="0"/>
    <w:semiHidden/>
    <w:qFormat/>
    <w:pPr>
      <w:ind w:left="420" w:hanging="210"/>
      <w:jc w:val="left"/>
    </w:pPr>
    <w:rPr>
      <w:szCs w:val="21"/>
    </w:rPr>
  </w:style>
  <w:style w:type="paragraph" w:styleId="1082">
    <w:name w:val="Title"/>
    <w:basedOn w:val="1019"/>
    <w:link w:val="1364"/>
    <w:uiPriority w:val="0"/>
    <w:qFormat/>
    <w:pPr>
      <w:jc w:val="left"/>
      <w:spacing w:before="240" w:after="60" w:line="360" w:lineRule="auto"/>
      <w:outlineLvl w:val="0"/>
    </w:pPr>
    <w:rPr>
      <w:rFonts w:ascii="Arial" w:hAnsi="Arial" w:eastAsia="黑体"/>
      <w:b/>
      <w:sz w:val="84"/>
      <w:lang w:val="en-GB"/>
    </w:rPr>
  </w:style>
  <w:style w:type="paragraph" w:styleId="1083">
    <w:name w:val="annotation subject"/>
    <w:basedOn w:val="1042"/>
    <w:next w:val="1042"/>
    <w:link w:val="1580"/>
    <w:uiPriority w:val="0"/>
    <w:unhideWhenUsed/>
    <w:qFormat/>
    <w:pPr>
      <w:ind w:firstLine="200"/>
      <w:spacing w:line="360" w:lineRule="auto"/>
    </w:pPr>
    <w:rPr>
      <w:rFonts w:ascii="Times New Roman" w:hAnsi="Times New Roman"/>
      <w:b/>
      <w:bCs/>
      <w:sz w:val="24"/>
      <w:szCs w:val="20"/>
    </w:rPr>
  </w:style>
  <w:style w:type="paragraph" w:styleId="1084">
    <w:name w:val="Body Text First Indent"/>
    <w:basedOn w:val="1039"/>
    <w:link w:val="1352"/>
    <w:uiPriority w:val="0"/>
    <w:qFormat/>
    <w:pPr>
      <w:ind w:firstLine="420"/>
      <w:spacing w:after="120"/>
    </w:pPr>
    <w:rPr>
      <w:rFonts w:ascii="Times New Roman" w:hAnsi="Times New Roman" w:eastAsia="宋体"/>
      <w:sz w:val="21"/>
      <w:szCs w:val="24"/>
    </w:rPr>
  </w:style>
  <w:style w:type="paragraph" w:styleId="1085">
    <w:name w:val="Body Text First Indent 2"/>
    <w:basedOn w:val="1046"/>
    <w:link w:val="1602"/>
    <w:uiPriority w:val="0"/>
    <w:qFormat/>
    <w:pPr>
      <w:ind w:left="420" w:firstLine="420"/>
      <w:spacing w:after="120"/>
    </w:pPr>
    <w:rPr>
      <w:sz w:val="21"/>
      <w:szCs w:val="20"/>
    </w:rPr>
  </w:style>
  <w:style w:type="table" w:styleId="1086">
    <w:name w:val="Table Grid"/>
    <w:basedOn w:val="10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Strong"/>
    <w:basedOn w:val="1029"/>
    <w:uiPriority w:val="22"/>
    <w:qFormat/>
    <w:rPr>
      <w:b/>
      <w:bCs/>
    </w:rPr>
  </w:style>
  <w:style w:type="character" w:styleId="1088">
    <w:name w:val="endnote reference"/>
    <w:basedOn w:val="1029"/>
    <w:uiPriority w:val="99"/>
    <w:semiHidden/>
    <w:unhideWhenUsed/>
    <w:qFormat/>
    <w:rPr>
      <w:vertAlign w:val="superscript"/>
    </w:rPr>
  </w:style>
  <w:style w:type="character" w:styleId="1089">
    <w:name w:val="page number"/>
    <w:basedOn w:val="1029"/>
    <w:uiPriority w:val="0"/>
    <w:qFormat/>
  </w:style>
  <w:style w:type="character" w:styleId="1090">
    <w:name w:val="FollowedHyperlink"/>
    <w:basedOn w:val="1029"/>
    <w:uiPriority w:val="99"/>
    <w:qFormat/>
    <w:rPr>
      <w:color w:val="800080"/>
      <w:u w:val="single"/>
    </w:rPr>
  </w:style>
  <w:style w:type="character" w:styleId="1091">
    <w:name w:val="Emphasis"/>
    <w:basedOn w:val="1029"/>
    <w:uiPriority w:val="0"/>
    <w:qFormat/>
    <w:rPr>
      <w:i/>
      <w:iCs/>
    </w:rPr>
  </w:style>
  <w:style w:type="character" w:styleId="1092">
    <w:name w:val="HTML Typewriter"/>
    <w:uiPriority w:val="99"/>
    <w:unhideWhenUsed/>
    <w:qFormat/>
    <w:rPr>
      <w:rFonts w:hint="eastAsia" w:ascii="宋体" w:hAnsi="宋体" w:eastAsia="宋体" w:cs="宋体"/>
      <w:sz w:val="24"/>
      <w:szCs w:val="24"/>
    </w:rPr>
  </w:style>
  <w:style w:type="character" w:styleId="1093">
    <w:name w:val="Hyperlink"/>
    <w:basedOn w:val="1029"/>
    <w:uiPriority w:val="0"/>
    <w:qFormat/>
    <w:rPr>
      <w:color w:val="0000ff"/>
      <w:u w:val="single"/>
    </w:rPr>
  </w:style>
  <w:style w:type="character" w:styleId="1094">
    <w:name w:val="annotation reference"/>
    <w:uiPriority w:val="0"/>
    <w:unhideWhenUsed/>
    <w:qFormat/>
    <w:rPr>
      <w:sz w:val="21"/>
      <w:szCs w:val="21"/>
    </w:rPr>
  </w:style>
  <w:style w:type="character" w:styleId="1095">
    <w:name w:val="footnote reference"/>
    <w:basedOn w:val="1029"/>
    <w:uiPriority w:val="99"/>
    <w:unhideWhenUsed/>
    <w:qFormat/>
    <w:rPr>
      <w:vertAlign w:val="superscript"/>
    </w:rPr>
  </w:style>
  <w:style w:type="character" w:styleId="1096" w:customStyle="1">
    <w:name w:val="Heading 1 Char"/>
    <w:basedOn w:val="1029"/>
    <w:uiPriority w:val="9"/>
    <w:qFormat/>
    <w:rPr>
      <w:rFonts w:ascii="Arial" w:hAnsi="Arial" w:eastAsia="Arial" w:cs="Arial"/>
      <w:sz w:val="40"/>
      <w:szCs w:val="40"/>
    </w:rPr>
  </w:style>
  <w:style w:type="character" w:styleId="1097" w:customStyle="1">
    <w:name w:val="Heading 2 Char"/>
    <w:basedOn w:val="1029"/>
    <w:uiPriority w:val="9"/>
    <w:qFormat/>
    <w:rPr>
      <w:rFonts w:ascii="Arial" w:hAnsi="Arial" w:eastAsia="Arial" w:cs="Arial"/>
      <w:sz w:val="34"/>
    </w:rPr>
  </w:style>
  <w:style w:type="character" w:styleId="1098" w:customStyle="1">
    <w:name w:val="Heading 3 Char"/>
    <w:basedOn w:val="1029"/>
    <w:uiPriority w:val="9"/>
    <w:qFormat/>
    <w:rPr>
      <w:rFonts w:ascii="Arial" w:hAnsi="Arial" w:eastAsia="Arial" w:cs="Arial"/>
      <w:sz w:val="30"/>
      <w:szCs w:val="30"/>
    </w:rPr>
  </w:style>
  <w:style w:type="character" w:styleId="1099" w:customStyle="1">
    <w:name w:val="Heading 4 Char"/>
    <w:basedOn w:val="1029"/>
    <w:uiPriority w:val="9"/>
    <w:qFormat/>
    <w:rPr>
      <w:rFonts w:ascii="Arial" w:hAnsi="Arial" w:eastAsia="Arial" w:cs="Arial"/>
      <w:b/>
      <w:bCs/>
      <w:sz w:val="26"/>
      <w:szCs w:val="26"/>
    </w:rPr>
  </w:style>
  <w:style w:type="character" w:styleId="1100" w:customStyle="1">
    <w:name w:val="Heading 5 Char"/>
    <w:basedOn w:val="1029"/>
    <w:uiPriority w:val="9"/>
    <w:qFormat/>
    <w:rPr>
      <w:rFonts w:ascii="Arial" w:hAnsi="Arial" w:eastAsia="Arial" w:cs="Arial"/>
      <w:b/>
      <w:bCs/>
      <w:sz w:val="24"/>
      <w:szCs w:val="24"/>
    </w:rPr>
  </w:style>
  <w:style w:type="character" w:styleId="1101" w:customStyle="1">
    <w:name w:val="Heading 6 Char"/>
    <w:basedOn w:val="1029"/>
    <w:uiPriority w:val="9"/>
    <w:qFormat/>
    <w:rPr>
      <w:rFonts w:ascii="Arial" w:hAnsi="Arial" w:eastAsia="Arial" w:cs="Arial"/>
      <w:b/>
      <w:bCs/>
      <w:sz w:val="22"/>
      <w:szCs w:val="22"/>
    </w:rPr>
  </w:style>
  <w:style w:type="character" w:styleId="1102" w:customStyle="1">
    <w:name w:val="Heading 7 Char"/>
    <w:basedOn w:val="1029"/>
    <w:uiPriority w:val="9"/>
    <w:qFormat/>
    <w:rPr>
      <w:rFonts w:ascii="Arial" w:hAnsi="Arial" w:eastAsia="Arial" w:cs="Arial"/>
      <w:b/>
      <w:bCs/>
      <w:i/>
      <w:iCs/>
      <w:sz w:val="22"/>
      <w:szCs w:val="22"/>
    </w:rPr>
  </w:style>
  <w:style w:type="character" w:styleId="1103" w:customStyle="1">
    <w:name w:val="Heading 8 Char"/>
    <w:basedOn w:val="1029"/>
    <w:uiPriority w:val="9"/>
    <w:qFormat/>
    <w:rPr>
      <w:rFonts w:ascii="Arial" w:hAnsi="Arial" w:eastAsia="Arial" w:cs="Arial"/>
      <w:i/>
      <w:iCs/>
      <w:sz w:val="22"/>
      <w:szCs w:val="22"/>
    </w:rPr>
  </w:style>
  <w:style w:type="character" w:styleId="1104" w:customStyle="1">
    <w:name w:val="Heading 9 Char"/>
    <w:basedOn w:val="1029"/>
    <w:uiPriority w:val="9"/>
    <w:qFormat/>
    <w:rPr>
      <w:rFonts w:ascii="Arial" w:hAnsi="Arial" w:eastAsia="Arial" w:cs="Arial"/>
      <w:i/>
      <w:iCs/>
      <w:sz w:val="21"/>
      <w:szCs w:val="21"/>
    </w:rPr>
  </w:style>
  <w:style w:type="character" w:styleId="1105" w:customStyle="1">
    <w:name w:val="Subtitle Char"/>
    <w:basedOn w:val="1029"/>
    <w:uiPriority w:val="11"/>
    <w:qFormat/>
    <w:rPr>
      <w:sz w:val="24"/>
      <w:szCs w:val="24"/>
    </w:rPr>
  </w:style>
  <w:style w:type="paragraph" w:styleId="1106">
    <w:name w:val="Quote"/>
    <w:basedOn w:val="1019"/>
    <w:next w:val="1019"/>
    <w:link w:val="1107"/>
    <w:uiPriority w:val="29"/>
    <w:qFormat/>
    <w:pPr>
      <w:ind w:left="720" w:right="720"/>
    </w:pPr>
    <w:rPr>
      <w:i/>
    </w:rPr>
  </w:style>
  <w:style w:type="character" w:styleId="1107" w:customStyle="1">
    <w:name w:val="Quote Char"/>
    <w:link w:val="1106"/>
    <w:uiPriority w:val="29"/>
    <w:qFormat/>
    <w:rPr>
      <w:i/>
    </w:rPr>
  </w:style>
  <w:style w:type="paragraph" w:styleId="1108">
    <w:name w:val="Intense Quote"/>
    <w:basedOn w:val="1019"/>
    <w:next w:val="1019"/>
    <w:link w:val="11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9" w:customStyle="1">
    <w:name w:val="Intense Quote Char"/>
    <w:link w:val="1108"/>
    <w:uiPriority w:val="30"/>
    <w:qFormat/>
    <w:rPr>
      <w:i/>
    </w:rPr>
  </w:style>
  <w:style w:type="character" w:styleId="1110" w:customStyle="1">
    <w:name w:val="Header Char"/>
    <w:basedOn w:val="1029"/>
    <w:uiPriority w:val="99"/>
    <w:qFormat/>
  </w:style>
  <w:style w:type="character" w:styleId="1111" w:customStyle="1">
    <w:name w:val="Footer Char"/>
    <w:basedOn w:val="1029"/>
    <w:uiPriority w:val="99"/>
    <w:qFormat/>
  </w:style>
  <w:style w:type="character" w:styleId="1112" w:customStyle="1">
    <w:name w:val="Caption Char"/>
    <w:uiPriority w:val="99"/>
    <w:qFormat/>
  </w:style>
  <w:style w:type="table" w:styleId="1113" w:customStyle="1">
    <w:name w:val="Table Grid Light"/>
    <w:basedOn w:val="10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4" w:customStyle="1">
    <w:name w:val="Plain Table 1"/>
    <w:basedOn w:val="10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5" w:customStyle="1">
    <w:name w:val="Plain Table 2"/>
    <w:basedOn w:val="10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6" w:customStyle="1">
    <w:name w:val="Plain Table 3"/>
    <w:basedOn w:val="10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7" w:customStyle="1">
    <w:name w:val="Plain Table 4"/>
    <w:basedOn w:val="10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8" w:customStyle="1">
    <w:name w:val="Plain Table 5"/>
    <w:basedOn w:val="10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9" w:customStyle="1">
    <w:name w:val="Grid Table 1 Light"/>
    <w:basedOn w:val="10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1"/>
    <w:basedOn w:val="10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2"/>
    <w:basedOn w:val="10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3"/>
    <w:basedOn w:val="10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4"/>
    <w:basedOn w:val="10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5"/>
    <w:basedOn w:val="10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6"/>
    <w:basedOn w:val="10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6" w:customStyle="1">
    <w:name w:val="Grid Table 2"/>
    <w:basedOn w:val="10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7" w:customStyle="1">
    <w:name w:val="Grid Table 2 - Accent 1"/>
    <w:basedOn w:val="10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8" w:customStyle="1">
    <w:name w:val="Grid Table 2 - Accent 2"/>
    <w:basedOn w:val="10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Grid Table 2 - Accent 3"/>
    <w:basedOn w:val="10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0" w:customStyle="1">
    <w:name w:val="Grid Table 2 - Accent 4"/>
    <w:basedOn w:val="10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Grid Table 2 - Accent 5"/>
    <w:basedOn w:val="10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Grid Table 2 - Accent 6"/>
    <w:basedOn w:val="10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Grid Table 3"/>
    <w:basedOn w:val="10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1"/>
    <w:basedOn w:val="10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2"/>
    <w:basedOn w:val="10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3"/>
    <w:basedOn w:val="10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4"/>
    <w:basedOn w:val="10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5"/>
    <w:basedOn w:val="10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6"/>
    <w:basedOn w:val="10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4"/>
    <w:basedOn w:val="10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1" w:customStyle="1">
    <w:name w:val="Grid Table 4 - Accent 1"/>
    <w:basedOn w:val="103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2" w:customStyle="1">
    <w:name w:val="Grid Table 4 - Accent 2"/>
    <w:basedOn w:val="103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3" w:customStyle="1">
    <w:name w:val="Grid Table 4 - Accent 3"/>
    <w:basedOn w:val="103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4" w:customStyle="1">
    <w:name w:val="Grid Table 4 - Accent 4"/>
    <w:basedOn w:val="103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5" w:customStyle="1">
    <w:name w:val="Grid Table 4 - Accent 5"/>
    <w:basedOn w:val="103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6" w:customStyle="1">
    <w:name w:val="Grid Table 4 - Accent 6"/>
    <w:basedOn w:val="103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7" w:customStyle="1">
    <w:name w:val="Grid Table 5 Dark"/>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Grid Table 5 Dark- Accent 1"/>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9" w:customStyle="1">
    <w:name w:val="Grid Table 5 Dark - Accent 2"/>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0" w:customStyle="1">
    <w:name w:val="Grid Table 5 Dark - Accent 3"/>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1" w:customStyle="1">
    <w:name w:val="Grid Table 5 Dark- Accent 4"/>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2" w:customStyle="1">
    <w:name w:val="Grid Table 5 Dark - Accent 5"/>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3" w:customStyle="1">
    <w:name w:val="Grid Table 5 Dark - Accent 6"/>
    <w:basedOn w:val="10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4" w:customStyle="1">
    <w:name w:val="Grid Table 6 Colorful"/>
    <w:basedOn w:val="10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5" w:customStyle="1">
    <w:name w:val="Grid Table 6 Colorful - Accent 1"/>
    <w:basedOn w:val="103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6" w:customStyle="1">
    <w:name w:val="Grid Table 6 Colorful - Accent 2"/>
    <w:basedOn w:val="10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7" w:customStyle="1">
    <w:name w:val="Grid Table 6 Colorful - Accent 3"/>
    <w:basedOn w:val="103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8" w:customStyle="1">
    <w:name w:val="Grid Table 6 Colorful - Accent 4"/>
    <w:basedOn w:val="10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9" w:customStyle="1">
    <w:name w:val="Grid Table 6 Colorful - Accent 5"/>
    <w:basedOn w:val="103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0" w:customStyle="1">
    <w:name w:val="Grid Table 6 Colorful - Accent 6"/>
    <w:basedOn w:val="103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1" w:customStyle="1">
    <w:name w:val="Grid Table 7 Colorful"/>
    <w:basedOn w:val="10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2" w:customStyle="1">
    <w:name w:val="Grid Table 7 Colorful - Accent 1"/>
    <w:basedOn w:val="103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3" w:customStyle="1">
    <w:name w:val="Grid Table 7 Colorful - Accent 2"/>
    <w:basedOn w:val="103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4" w:customStyle="1">
    <w:name w:val="Grid Table 7 Colorful - Accent 3"/>
    <w:basedOn w:val="103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5" w:customStyle="1">
    <w:name w:val="Grid Table 7 Colorful - Accent 4"/>
    <w:basedOn w:val="103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6" w:customStyle="1">
    <w:name w:val="Grid Table 7 Colorful - Accent 5"/>
    <w:basedOn w:val="103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7" w:customStyle="1">
    <w:name w:val="Grid Table 7 Colorful - Accent 6"/>
    <w:basedOn w:val="103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8" w:customStyle="1">
    <w:name w:val="List Table 1 Light"/>
    <w:basedOn w:val="10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9" w:customStyle="1">
    <w:name w:val="List Table 1 Light - Accent 1"/>
    <w:basedOn w:val="103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1 Light - Accent 2"/>
    <w:basedOn w:val="103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1" w:customStyle="1">
    <w:name w:val="List Table 1 Light - Accent 3"/>
    <w:basedOn w:val="103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2" w:customStyle="1">
    <w:name w:val="List Table 1 Light - Accent 4"/>
    <w:basedOn w:val="103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3" w:customStyle="1">
    <w:name w:val="List Table 1 Light - Accent 5"/>
    <w:basedOn w:val="103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4" w:customStyle="1">
    <w:name w:val="List Table 1 Light - Accent 6"/>
    <w:basedOn w:val="103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5" w:customStyle="1">
    <w:name w:val="List Table 2"/>
    <w:basedOn w:val="10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6" w:customStyle="1">
    <w:name w:val="List Table 2 - Accent 1"/>
    <w:basedOn w:val="103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7" w:customStyle="1">
    <w:name w:val="List Table 2 - Accent 2"/>
    <w:basedOn w:val="103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8" w:customStyle="1">
    <w:name w:val="List Table 2 - Accent 3"/>
    <w:basedOn w:val="103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9" w:customStyle="1">
    <w:name w:val="List Table 2 - Accent 4"/>
    <w:basedOn w:val="103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0" w:customStyle="1">
    <w:name w:val="List Table 2 - Accent 5"/>
    <w:basedOn w:val="103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1" w:customStyle="1">
    <w:name w:val="List Table 2 - Accent 6"/>
    <w:basedOn w:val="103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2" w:customStyle="1">
    <w:name w:val="List Table 3"/>
    <w:basedOn w:val="10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3" w:customStyle="1">
    <w:name w:val="List Table 3 - Accent 1"/>
    <w:basedOn w:val="103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4" w:customStyle="1">
    <w:name w:val="List Table 3 - Accent 2"/>
    <w:basedOn w:val="10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5" w:customStyle="1">
    <w:name w:val="List Table 3 - Accent 3"/>
    <w:basedOn w:val="103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6" w:customStyle="1">
    <w:name w:val="List Table 3 - Accent 4"/>
    <w:basedOn w:val="10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7" w:customStyle="1">
    <w:name w:val="List Table 3 - Accent 5"/>
    <w:basedOn w:val="103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8" w:customStyle="1">
    <w:name w:val="List Table 3 - Accent 6"/>
    <w:basedOn w:val="103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9" w:customStyle="1">
    <w:name w:val="List Table 4"/>
    <w:basedOn w:val="10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0" w:customStyle="1">
    <w:name w:val="List Table 4 - Accent 1"/>
    <w:basedOn w:val="103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1" w:customStyle="1">
    <w:name w:val="List Table 4 - Accent 2"/>
    <w:basedOn w:val="103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2" w:customStyle="1">
    <w:name w:val="List Table 4 - Accent 3"/>
    <w:basedOn w:val="103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3" w:customStyle="1">
    <w:name w:val="List Table 4 - Accent 4"/>
    <w:basedOn w:val="103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4" w:customStyle="1">
    <w:name w:val="List Table 4 - Accent 5"/>
    <w:basedOn w:val="103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5" w:customStyle="1">
    <w:name w:val="List Table 4 - Accent 6"/>
    <w:basedOn w:val="103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6" w:customStyle="1">
    <w:name w:val="List Table 5 Dark"/>
    <w:basedOn w:val="10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1"/>
    <w:basedOn w:val="103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2"/>
    <w:basedOn w:val="103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3"/>
    <w:basedOn w:val="103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4"/>
    <w:basedOn w:val="103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5"/>
    <w:basedOn w:val="103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6"/>
    <w:basedOn w:val="1030"/>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6 Colorful"/>
    <w:basedOn w:val="10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4" w:customStyle="1">
    <w:name w:val="List Table 6 Colorful - Accent 1"/>
    <w:basedOn w:val="103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5" w:customStyle="1">
    <w:name w:val="List Table 6 Colorful - Accent 2"/>
    <w:basedOn w:val="1030"/>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6" w:customStyle="1">
    <w:name w:val="List Table 6 Colorful - Accent 3"/>
    <w:basedOn w:val="1030"/>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7" w:customStyle="1">
    <w:name w:val="List Table 6 Colorful - Accent 4"/>
    <w:basedOn w:val="103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8" w:customStyle="1">
    <w:name w:val="List Table 6 Colorful - Accent 5"/>
    <w:basedOn w:val="103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9" w:customStyle="1">
    <w:name w:val="List Table 6 Colorful - Accent 6"/>
    <w:basedOn w:val="103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0" w:customStyle="1">
    <w:name w:val="List Table 7 Colorful"/>
    <w:basedOn w:val="10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1" w:customStyle="1">
    <w:name w:val="List Table 7 Colorful - Accent 1"/>
    <w:basedOn w:val="1030"/>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2" w:customStyle="1">
    <w:name w:val="List Table 7 Colorful - Accent 2"/>
    <w:basedOn w:val="103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List Table 7 Colorful - Accent 3"/>
    <w:basedOn w:val="103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4" w:customStyle="1">
    <w:name w:val="List Table 7 Colorful - Accent 4"/>
    <w:basedOn w:val="1030"/>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List Table 7 Colorful - Accent 5"/>
    <w:basedOn w:val="1030"/>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6" w:customStyle="1">
    <w:name w:val="List Table 7 Colorful - Accent 6"/>
    <w:basedOn w:val="103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7" w:customStyle="1">
    <w:name w:val="Lined - Accent"/>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8" w:customStyle="1">
    <w:name w:val="Lined - Accent 1"/>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9" w:customStyle="1">
    <w:name w:val="Lined - Accent 2"/>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0" w:customStyle="1">
    <w:name w:val="Lined - Accent 3"/>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1" w:customStyle="1">
    <w:name w:val="Lined - Accent 4"/>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2" w:customStyle="1">
    <w:name w:val="Lined - Accent 5"/>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3" w:customStyle="1">
    <w:name w:val="Lined - Accent 6"/>
    <w:basedOn w:val="10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4" w:customStyle="1">
    <w:name w:val="Bordered &amp; Lined - Accent"/>
    <w:basedOn w:val="103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Bordered &amp; Lined - Accent 1"/>
    <w:basedOn w:val="103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Bordered &amp; Lined - Accent 2"/>
    <w:basedOn w:val="103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Bordered &amp; Lined - Accent 3"/>
    <w:basedOn w:val="103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Bordered &amp; Lined - Accent 4"/>
    <w:basedOn w:val="103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Bordered &amp; Lined - Accent 5"/>
    <w:basedOn w:val="103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Bordered &amp; Lined - Accent 6"/>
    <w:basedOn w:val="103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w:basedOn w:val="103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2" w:customStyle="1">
    <w:name w:val="Bordered - Accent 1"/>
    <w:basedOn w:val="10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3" w:customStyle="1">
    <w:name w:val="Bordered - Accent 2"/>
    <w:basedOn w:val="10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4" w:customStyle="1">
    <w:name w:val="Bordered - Accent 3"/>
    <w:basedOn w:val="10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5" w:customStyle="1">
    <w:name w:val="Bordered - Accent 4"/>
    <w:basedOn w:val="10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6" w:customStyle="1">
    <w:name w:val="Bordered - Accent 5"/>
    <w:basedOn w:val="10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7" w:customStyle="1">
    <w:name w:val="Bordered - Accent 6"/>
    <w:basedOn w:val="10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8" w:customStyle="1">
    <w:name w:val="Footnote Text Char"/>
    <w:link w:val="1069"/>
    <w:uiPriority w:val="99"/>
    <w:qFormat/>
    <w:rPr>
      <w:sz w:val="18"/>
    </w:rPr>
  </w:style>
  <w:style w:type="character" w:styleId="1239" w:customStyle="1">
    <w:name w:val="Endnote Text Char"/>
    <w:uiPriority w:val="99"/>
    <w:qFormat/>
    <w:rPr>
      <w:sz w:val="20"/>
    </w:rPr>
  </w:style>
  <w:style w:type="paragraph" w:styleId="1240" w:customStyle="1">
    <w:name w:val="TOC Heading"/>
    <w:uiPriority w:val="39"/>
    <w:unhideWhenUsed/>
    <w:qFormat/>
    <w:rPr>
      <w:rFonts w:hint="default" w:ascii="Times New Roman" w:hAnsi="Times New Roman" w:eastAsia="宋体" w:cs="Times New Roman"/>
    </w:rPr>
  </w:style>
  <w:style w:type="character" w:styleId="1241" w:customStyle="1">
    <w:name w:val="title1"/>
    <w:basedOn w:val="1029"/>
    <w:uiPriority w:val="0"/>
    <w:qFormat/>
    <w:rPr>
      <w:b/>
      <w:bCs/>
      <w:sz w:val="21"/>
      <w:szCs w:val="21"/>
      <w:u w:val="none"/>
    </w:rPr>
  </w:style>
  <w:style w:type="paragraph" w:styleId="1242" w:customStyle="1">
    <w:name w:val="pc"/>
    <w:basedOn w:val="1019"/>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243" w:customStyle="1">
    <w:name w:val="Char Char Char"/>
    <w:basedOn w:val="1019"/>
    <w:uiPriority w:val="0"/>
    <w:qFormat/>
    <w:rPr>
      <w:rFonts w:ascii="Tahoma" w:hAnsi="Tahoma"/>
      <w:sz w:val="24"/>
    </w:rPr>
  </w:style>
  <w:style w:type="paragraph" w:styleId="1244" w:customStyle="1">
    <w:name w:val="Char"/>
    <w:basedOn w:val="1019"/>
    <w:uiPriority w:val="0"/>
    <w:semiHidden/>
    <w:qFormat/>
    <w:pPr>
      <w:jc w:val="center"/>
      <w:spacing w:line="400" w:lineRule="exact"/>
      <w:widowControl/>
    </w:pPr>
    <w:rPr>
      <w:rFonts w:ascii="Verdana" w:hAnsi="Verdana"/>
      <w:lang w:eastAsia="en-US"/>
    </w:rPr>
  </w:style>
  <w:style w:type="paragraph" w:styleId="1245" w:customStyle="1">
    <w:name w:val="百姓X"/>
    <w:basedOn w:val="1019"/>
    <w:uiPriority w:val="0"/>
    <w:qFormat/>
    <w:pPr>
      <w:ind w:firstLine="539"/>
      <w:spacing w:before="120" w:after="120" w:line="360" w:lineRule="auto"/>
    </w:pPr>
    <w:rPr>
      <w:rFonts w:ascii="宋体" w:hAnsi="宋体"/>
      <w:sz w:val="24"/>
    </w:rPr>
  </w:style>
  <w:style w:type="paragraph" w:styleId="1246" w:customStyle="1">
    <w:name w:val="图片"/>
    <w:basedOn w:val="1019"/>
    <w:uiPriority w:val="0"/>
    <w:qFormat/>
    <w:pPr>
      <w:spacing w:line="312" w:lineRule="atLeast"/>
    </w:pPr>
    <w:rPr>
      <w:szCs w:val="21"/>
    </w:rPr>
  </w:style>
  <w:style w:type="paragraph" w:styleId="1247" w:customStyle="1">
    <w:name w:val="样式2"/>
    <w:basedOn w:val="1019"/>
    <w:link w:val="1345"/>
    <w:uiPriority w:val="0"/>
    <w:qFormat/>
    <w:pPr>
      <w:ind w:right="-8"/>
      <w:spacing w:before="60" w:after="60" w:line="480" w:lineRule="atLeast"/>
      <w:widowControl/>
    </w:pPr>
    <w:rPr>
      <w:rFonts w:ascii="黑体" w:hAnsi="Arial" w:eastAsia="黑体"/>
      <w:sz w:val="24"/>
      <w:szCs w:val="24"/>
    </w:rPr>
  </w:style>
  <w:style w:type="paragraph" w:styleId="1248" w:customStyle="1">
    <w:name w:val="小四楷粗"/>
    <w:basedOn w:val="1019"/>
    <w:uiPriority w:val="0"/>
    <w:qFormat/>
    <w:pPr>
      <w:jc w:val="center"/>
    </w:pPr>
    <w:rPr>
      <w:rFonts w:ascii="宋体"/>
      <w:b/>
      <w:bCs/>
      <w:color w:val="000000"/>
      <w:szCs w:val="21"/>
    </w:rPr>
  </w:style>
  <w:style w:type="paragraph" w:styleId="1249" w:customStyle="1">
    <w:name w:val="小四楷"/>
    <w:basedOn w:val="1019"/>
    <w:uiPriority w:val="0"/>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50" w:customStyle="1">
    <w:name w:val="五楷"/>
    <w:basedOn w:val="1019"/>
    <w:uiPriority w:val="0"/>
    <w:qFormat/>
    <w:pPr>
      <w:jc w:val="center"/>
    </w:pPr>
    <w:rPr>
      <w:rFonts w:ascii="宋体" w:hAnsi="宋体"/>
      <w:color w:val="000000"/>
      <w:sz w:val="24"/>
      <w:szCs w:val="21"/>
    </w:rPr>
  </w:style>
  <w:style w:type="paragraph" w:styleId="1251" w:customStyle="1">
    <w:name w:val="xl24"/>
    <w:basedOn w:val="1019"/>
    <w:uiPriority w:val="0"/>
    <w:qFormat/>
    <w:pPr>
      <w:jc w:val="center"/>
      <w:spacing w:before="100" w:after="100"/>
      <w:widowControl/>
    </w:pPr>
    <w:rPr>
      <w:rFonts w:ascii="楷体_GB2312" w:hAnsi="宋体" w:eastAsia="楷体_GB2312"/>
      <w:sz w:val="24"/>
      <w:szCs w:val="24"/>
    </w:rPr>
  </w:style>
  <w:style w:type="paragraph" w:styleId="1252" w:customStyle="1">
    <w:name w:val="head2"/>
    <w:basedOn w:val="1019"/>
    <w:uiPriority w:val="0"/>
    <w:qFormat/>
    <w:pPr>
      <w:jc w:val="left"/>
      <w:widowControl/>
    </w:pPr>
    <w:rPr>
      <w:rFonts w:ascii="Arial" w:hAnsi="Arial"/>
      <w:b/>
      <w:bCs/>
      <w:sz w:val="28"/>
      <w:szCs w:val="28"/>
    </w:rPr>
  </w:style>
  <w:style w:type="paragraph" w:styleId="1253" w:customStyle="1">
    <w:name w:val="font0"/>
    <w:basedOn w:val="1019"/>
    <w:uiPriority w:val="0"/>
    <w:qFormat/>
    <w:pPr>
      <w:jc w:val="left"/>
      <w:spacing w:before="100" w:beforeAutospacing="1" w:after="100" w:afterAutospacing="1"/>
      <w:widowControl/>
    </w:pPr>
    <w:rPr>
      <w:rFonts w:hint="eastAsia" w:ascii="宋体" w:hAnsi="宋体" w:cs="Arial Unicode MS"/>
      <w:sz w:val="24"/>
      <w:szCs w:val="24"/>
    </w:rPr>
  </w:style>
  <w:style w:type="paragraph" w:styleId="1254" w:customStyle="1">
    <w:name w:val="font5"/>
    <w:basedOn w:val="1019"/>
    <w:uiPriority w:val="0"/>
    <w:qFormat/>
    <w:pPr>
      <w:jc w:val="left"/>
      <w:spacing w:before="100" w:beforeAutospacing="1" w:after="100" w:afterAutospacing="1"/>
      <w:widowControl/>
    </w:pPr>
    <w:rPr>
      <w:rFonts w:hint="eastAsia" w:ascii="宋体" w:hAnsi="宋体" w:cs="Arial Unicode MS"/>
      <w:sz w:val="18"/>
      <w:szCs w:val="18"/>
    </w:rPr>
  </w:style>
  <w:style w:type="paragraph" w:styleId="1255" w:customStyle="1">
    <w:name w:val="font6"/>
    <w:basedOn w:val="1019"/>
    <w:uiPriority w:val="0"/>
    <w:qFormat/>
    <w:pPr>
      <w:jc w:val="left"/>
      <w:spacing w:before="100" w:beforeAutospacing="1" w:after="100" w:afterAutospacing="1"/>
      <w:widowControl/>
    </w:pPr>
    <w:rPr>
      <w:rFonts w:hint="eastAsia" w:ascii="宋体" w:hAnsi="宋体" w:cs="Arial Unicode MS"/>
      <w:sz w:val="24"/>
      <w:szCs w:val="24"/>
    </w:rPr>
  </w:style>
  <w:style w:type="paragraph" w:styleId="1256" w:customStyle="1">
    <w:name w:val="xl2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7" w:customStyle="1">
    <w:name w:val="xl26"/>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8" w:customStyle="1">
    <w:name w:val="xl27"/>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9" w:customStyle="1">
    <w:name w:val="xl28"/>
    <w:basedOn w:val="101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60" w:customStyle="1">
    <w:name w:val="xl29"/>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61" w:customStyle="1">
    <w:name w:val="xl30"/>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62" w:customStyle="1">
    <w:name w:val="xl31"/>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63" w:customStyle="1">
    <w:name w:val="纯文本1"/>
    <w:basedOn w:val="1019"/>
    <w:uiPriority w:val="0"/>
    <w:qFormat/>
    <w:rPr>
      <w:rFonts w:ascii="宋体"/>
      <w:sz w:val="28"/>
    </w:rPr>
  </w:style>
  <w:style w:type="paragraph" w:styleId="1264" w:customStyle="1">
    <w:name w:val="插图说明"/>
    <w:next w:val="1019"/>
    <w:uiPriority w:val="0"/>
    <w:qFormat/>
    <w:pPr>
      <w:jc w:val="center"/>
      <w:spacing w:before="120" w:after="240"/>
    </w:pPr>
    <w:rPr>
      <w:rFonts w:hint="default" w:ascii="Times New Roman" w:hAnsi="Times New Roman" w:eastAsia="楷体_GB2312" w:cs="Times New Roman"/>
      <w:sz w:val="24"/>
    </w:rPr>
  </w:style>
  <w:style w:type="character" w:styleId="1265" w:customStyle="1">
    <w:name w:val="font111"/>
    <w:basedOn w:val="1029"/>
    <w:uiPriority w:val="0"/>
    <w:qFormat/>
    <w:rPr>
      <w:spacing w:val="500"/>
      <w:sz w:val="21"/>
      <w:szCs w:val="21"/>
    </w:rPr>
  </w:style>
  <w:style w:type="paragraph" w:styleId="1266" w:customStyle="1">
    <w:name w:val="design"/>
    <w:basedOn w:val="1019"/>
    <w:uiPriority w:val="0"/>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67" w:customStyle="1">
    <w:name w:val="design1"/>
    <w:basedOn w:val="1029"/>
    <w:uiPriority w:val="0"/>
    <w:qFormat/>
    <w:rPr>
      <w:spacing w:val="400"/>
      <w:sz w:val="18"/>
      <w:szCs w:val="18"/>
    </w:rPr>
  </w:style>
  <w:style w:type="paragraph" w:styleId="1268" w:customStyle="1">
    <w:name w:val="T4"/>
    <w:basedOn w:val="1019"/>
    <w:uiPriority w:val="0"/>
    <w:qFormat/>
    <w:pPr>
      <w:spacing w:line="360" w:lineRule="atLeast"/>
    </w:pPr>
    <w:rPr>
      <w:rFonts w:ascii="宋体"/>
      <w:sz w:val="22"/>
    </w:rPr>
  </w:style>
  <w:style w:type="paragraph" w:styleId="1269" w:customStyle="1">
    <w:name w:val="5"/>
    <w:basedOn w:val="1019"/>
    <w:next w:val="10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70" w:customStyle="1">
    <w:name w:val="1B"/>
    <w:basedOn w:val="1020"/>
    <w:uiPriority w:val="0"/>
    <w:qFormat/>
    <w:pPr>
      <w:numPr>
        <w:ilvl w:val="0"/>
        <w:numId w:val="5"/>
      </w:numPr>
      <w:spacing w:before="360" w:after="360" w:line="480" w:lineRule="auto"/>
    </w:pPr>
    <w:rPr>
      <w:sz w:val="28"/>
      <w:szCs w:val="24"/>
    </w:rPr>
  </w:style>
  <w:style w:type="paragraph" w:styleId="1271" w:customStyle="1">
    <w:name w:val="1.1B Char"/>
    <w:basedOn w:val="1022"/>
    <w:uiPriority w:val="0"/>
    <w:qFormat/>
    <w:pPr>
      <w:numPr>
        <w:ilvl w:val="1"/>
        <w:numId w:val="5"/>
      </w:numPr>
      <w:spacing w:before="240" w:after="240" w:line="240" w:lineRule="auto"/>
    </w:pPr>
    <w:rPr>
      <w:rFonts w:ascii="黑体" w:hAnsi="宋体" w:eastAsia="黑体"/>
      <w:bCs/>
      <w:sz w:val="24"/>
      <w:szCs w:val="24"/>
    </w:rPr>
  </w:style>
  <w:style w:type="paragraph" w:styleId="1272" w:customStyle="1">
    <w:name w:val="1.1.1B"/>
    <w:basedOn w:val="1022"/>
    <w:uiPriority w:val="0"/>
    <w:qFormat/>
    <w:pPr>
      <w:numPr>
        <w:ilvl w:val="2"/>
        <w:numId w:val="5"/>
      </w:numPr>
      <w:spacing w:before="240" w:after="240" w:line="240" w:lineRule="auto"/>
    </w:pPr>
    <w:rPr>
      <w:bCs/>
      <w:sz w:val="24"/>
      <w:szCs w:val="32"/>
    </w:rPr>
  </w:style>
  <w:style w:type="paragraph" w:styleId="1273" w:customStyle="1">
    <w:name w:val="1.1.1.1B"/>
    <w:basedOn w:val="1023"/>
    <w:uiPriority w:val="0"/>
    <w:qFormat/>
    <w:pPr>
      <w:numPr>
        <w:ilvl w:val="3"/>
        <w:numId w:val="5"/>
      </w:numPr>
      <w:jc w:val="both"/>
      <w:spacing w:before="240" w:after="240" w:line="240" w:lineRule="auto"/>
    </w:pPr>
    <w:rPr>
      <w:rFonts w:ascii="Arial" w:hAnsi="Arial" w:eastAsia="宋体"/>
      <w:b/>
      <w:sz w:val="24"/>
      <w:szCs w:val="24"/>
    </w:rPr>
  </w:style>
  <w:style w:type="paragraph" w:styleId="1274" w:customStyle="1">
    <w:name w:val="样式1"/>
    <w:basedOn w:val="1023"/>
    <w:link w:val="1344"/>
    <w:uiPriority w:val="0"/>
    <w:qFormat/>
    <w:pPr>
      <w:numPr>
        <w:ilvl w:val="1"/>
        <w:numId w:val="6"/>
      </w:numPr>
      <w:jc w:val="both"/>
      <w:spacing w:before="280" w:after="290" w:line="376" w:lineRule="auto"/>
    </w:pPr>
    <w:rPr>
      <w:rFonts w:ascii="Arial" w:hAnsi="Arial" w:eastAsia="宋体"/>
      <w:b/>
    </w:rPr>
  </w:style>
  <w:style w:type="paragraph" w:styleId="1275" w:customStyle="1">
    <w:name w:val="南通方案正文"/>
    <w:basedOn w:val="1019"/>
    <w:uiPriority w:val="0"/>
    <w:qFormat/>
    <w:pPr>
      <w:ind w:firstLine="480"/>
      <w:spacing w:line="360" w:lineRule="auto"/>
    </w:pPr>
    <w:rPr>
      <w:rFonts w:cs="宋体"/>
      <w:sz w:val="24"/>
    </w:rPr>
  </w:style>
  <w:style w:type="paragraph" w:styleId="1276" w:customStyle="1">
    <w:name w:val="方案正文"/>
    <w:basedOn w:val="1019"/>
    <w:uiPriority w:val="0"/>
    <w:qFormat/>
    <w:pPr>
      <w:spacing w:line="360" w:lineRule="auto"/>
    </w:pPr>
    <w:rPr>
      <w:sz w:val="24"/>
      <w:szCs w:val="24"/>
    </w:rPr>
  </w:style>
  <w:style w:type="paragraph" w:styleId="1277" w:customStyle="1">
    <w:name w:val="TOC Base"/>
    <w:basedOn w:val="1019"/>
    <w:uiPriority w:val="0"/>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78" w:customStyle="1">
    <w:name w:val="正文段"/>
    <w:basedOn w:val="1019"/>
    <w:uiPriority w:val="0"/>
    <w:qFormat/>
    <w:pPr>
      <w:ind w:firstLine="454"/>
      <w:spacing w:after="240" w:line="240" w:lineRule="atLeast"/>
      <w:widowControl/>
    </w:pPr>
    <w:rPr>
      <w:rFonts w:ascii="宋体"/>
      <w:sz w:val="24"/>
    </w:rPr>
  </w:style>
  <w:style w:type="paragraph" w:styleId="1279" w:customStyle="1">
    <w:name w:val="Picture"/>
    <w:basedOn w:val="1019"/>
    <w:next w:val="1038"/>
    <w:uiPriority w:val="0"/>
    <w:qFormat/>
    <w:pPr>
      <w:ind w:left="1080"/>
      <w:jc w:val="left"/>
      <w:keepNext/>
      <w:widowControl/>
    </w:pPr>
    <w:rPr>
      <w:rFonts w:ascii="Arial" w:hAnsi="Arial" w:eastAsia="仿宋体"/>
      <w:spacing w:val="-5"/>
      <w:sz w:val="28"/>
    </w:rPr>
  </w:style>
  <w:style w:type="paragraph" w:styleId="1280" w:customStyle="1">
    <w:name w:val="标题7"/>
    <w:basedOn w:val="1053"/>
    <w:next w:val="1026"/>
    <w:uiPriority w:val="0"/>
    <w:qFormat/>
    <w:pPr>
      <w:ind w:firstLine="720"/>
      <w:spacing w:before="120" w:after="60" w:line="360" w:lineRule="exact"/>
    </w:pPr>
    <w:rPr>
      <w:rFonts w:hAnsi="宋体"/>
      <w:szCs w:val="20"/>
    </w:rPr>
  </w:style>
  <w:style w:type="character" w:styleId="1281" w:customStyle="1">
    <w:name w:val="a9"/>
    <w:basedOn w:val="1029"/>
    <w:uiPriority w:val="0"/>
    <w:qFormat/>
  </w:style>
  <w:style w:type="paragraph" w:styleId="1282" w:customStyle="1">
    <w:name w:val="Paragraph H3"/>
    <w:basedOn w:val="1019"/>
    <w:uiPriority w:val="0"/>
    <w:qFormat/>
    <w:pPr>
      <w:ind w:firstLine="426"/>
      <w:jc w:val="left"/>
      <w:spacing w:before="40" w:after="40" w:line="360" w:lineRule="auto"/>
      <w:widowControl/>
    </w:pPr>
    <w:rPr>
      <w:rFonts w:ascii="FuturaA Bk BT" w:hAnsi="FuturaA Bk BT"/>
      <w:sz w:val="20"/>
    </w:rPr>
  </w:style>
  <w:style w:type="paragraph" w:styleId="1283" w:customStyle="1">
    <w:name w:val="Paragraph H4"/>
    <w:basedOn w:val="1019"/>
    <w:uiPriority w:val="0"/>
    <w:qFormat/>
    <w:pPr>
      <w:ind w:firstLine="426"/>
      <w:jc w:val="left"/>
      <w:spacing w:line="360" w:lineRule="auto"/>
      <w:widowControl/>
    </w:pPr>
    <w:rPr>
      <w:rFonts w:ascii="FuturaA Bk BT" w:hAnsi="FuturaA Bk BT"/>
      <w:sz w:val="20"/>
      <w:lang w:eastAsia="fr-FR"/>
    </w:rPr>
  </w:style>
  <w:style w:type="paragraph" w:styleId="1284" w:customStyle="1">
    <w:name w:val="Bullet P3"/>
    <w:basedOn w:val="1019"/>
    <w:uiPriority w:val="0"/>
    <w:qFormat/>
    <w:pPr>
      <w:numPr>
        <w:ilvl w:val="0"/>
        <w:numId w:val="7"/>
      </w:numPr>
      <w:ind w:left="794"/>
      <w:jc w:val="left"/>
      <w:spacing w:before="20" w:after="20"/>
      <w:widowControl/>
    </w:pPr>
    <w:rPr>
      <w:rFonts w:ascii="FuturaA Bk BT" w:hAnsi="FuturaA Bk BT"/>
      <w:sz w:val="20"/>
      <w:lang w:eastAsia="en-US"/>
    </w:rPr>
  </w:style>
  <w:style w:type="paragraph" w:styleId="1285" w:customStyle="1">
    <w:name w:val="Bullet P1&amp;2"/>
    <w:basedOn w:val="1019"/>
    <w:uiPriority w:val="0"/>
    <w:qFormat/>
    <w:pPr>
      <w:numPr>
        <w:ilvl w:val="0"/>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86" w:customStyle="1">
    <w:name w:val="Bullet P4"/>
    <w:basedOn w:val="1019"/>
    <w:uiPriority w:val="0"/>
    <w:qFormat/>
    <w:pPr>
      <w:numPr>
        <w:ilvl w:val="0"/>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87" w:customStyle="1">
    <w:name w:val="Paragraph P1&amp;2"/>
    <w:basedOn w:val="1019"/>
    <w:uiPriority w:val="0"/>
    <w:qFormat/>
    <w:pPr>
      <w:ind w:firstLine="511"/>
      <w:jc w:val="left"/>
      <w:spacing w:before="40" w:after="60" w:line="360" w:lineRule="auto"/>
      <w:widowControl/>
    </w:pPr>
    <w:rPr>
      <w:rFonts w:ascii="FuturaA Bk BT" w:hAnsi="FuturaA Bk BT"/>
      <w:color w:val="000000"/>
      <w:sz w:val="24"/>
      <w:szCs w:val="24"/>
      <w:lang w:val="fr-FR"/>
    </w:rPr>
  </w:style>
  <w:style w:type="paragraph" w:styleId="1288" w:customStyle="1">
    <w:name w:val="项目符号A"/>
    <w:basedOn w:val="1019"/>
    <w:uiPriority w:val="0"/>
    <w:qFormat/>
    <w:pPr>
      <w:spacing w:line="360" w:lineRule="auto"/>
    </w:pPr>
    <w:rPr>
      <w:rFonts w:ascii="Arial" w:hAnsi="Arial"/>
      <w:sz w:val="24"/>
    </w:rPr>
  </w:style>
  <w:style w:type="paragraph" w:styleId="1289" w:customStyle="1">
    <w:name w:val="项目符号B"/>
    <w:basedOn w:val="1019"/>
    <w:uiPriority w:val="0"/>
    <w:qFormat/>
    <w:pPr>
      <w:numPr>
        <w:ilvl w:val="0"/>
        <w:numId w:val="10"/>
      </w:numPr>
      <w:spacing w:line="360" w:lineRule="auto"/>
    </w:pPr>
    <w:rPr>
      <w:rFonts w:ascii="Arial" w:hAnsi="Arial"/>
      <w:sz w:val="24"/>
    </w:rPr>
  </w:style>
  <w:style w:type="paragraph" w:styleId="1290" w:customStyle="1">
    <w:name w:val="项目符号C"/>
    <w:basedOn w:val="1019"/>
    <w:uiPriority w:val="0"/>
    <w:qFormat/>
    <w:pPr>
      <w:numPr>
        <w:ilvl w:val="0"/>
        <w:numId w:val="11"/>
      </w:numPr>
      <w:spacing w:line="360" w:lineRule="auto"/>
    </w:pPr>
    <w:rPr>
      <w:rFonts w:ascii="Arial" w:hAnsi="Arial"/>
      <w:sz w:val="24"/>
    </w:rPr>
  </w:style>
  <w:style w:type="paragraph" w:styleId="1291" w:customStyle="1">
    <w:name w:val="方案文档"/>
    <w:basedOn w:val="1019"/>
    <w:uiPriority w:val="0"/>
    <w:qFormat/>
    <w:pPr>
      <w:ind w:firstLine="566"/>
      <w:spacing w:before="120" w:after="120" w:line="360" w:lineRule="auto"/>
    </w:pPr>
    <w:rPr>
      <w:rFonts w:ascii="Arial" w:hAnsi="Arial"/>
      <w:sz w:val="24"/>
    </w:rPr>
  </w:style>
  <w:style w:type="paragraph" w:styleId="1292" w:customStyle="1">
    <w:name w:val="简单回函地址"/>
    <w:basedOn w:val="1019"/>
    <w:uiPriority w:val="0"/>
    <w:qFormat/>
    <w:rPr>
      <w:szCs w:val="24"/>
    </w:rPr>
  </w:style>
  <w:style w:type="paragraph" w:styleId="1293" w:customStyle="1">
    <w:name w:val="小四 段落 宋体 Char Char"/>
    <w:basedOn w:val="1037"/>
    <w:uiPriority w:val="0"/>
    <w:qFormat/>
    <w:pPr>
      <w:numPr>
        <w:numId w:val="0"/>
      </w:numPr>
      <w:ind w:left="100" w:right="113" w:firstLine="425"/>
      <w:jc w:val="left"/>
      <w:spacing w:line="360" w:lineRule="auto"/>
    </w:pPr>
    <w:rPr>
      <w:rFonts w:ascii="宋体" w:hAnsi="宋体"/>
      <w:bCs/>
      <w:sz w:val="24"/>
    </w:rPr>
  </w:style>
  <w:style w:type="paragraph" w:styleId="1294" w:customStyle="1">
    <w:name w:val="7"/>
    <w:basedOn w:val="1019"/>
    <w:next w:val="1080"/>
    <w:uiPriority w:val="0"/>
    <w:qFormat/>
    <w:pPr>
      <w:jc w:val="left"/>
      <w:spacing w:before="100" w:beforeAutospacing="1" w:after="100" w:afterAutospacing="1"/>
      <w:widowControl/>
    </w:pPr>
    <w:rPr>
      <w:rFonts w:ascii="宋体" w:hAnsi="宋体"/>
      <w:sz w:val="24"/>
    </w:rPr>
  </w:style>
  <w:style w:type="paragraph" w:styleId="1295" w:customStyle="1">
    <w:name w:val="Brieftext"/>
    <w:basedOn w:val="1019"/>
    <w:uiPriority w:val="0"/>
    <w:qFormat/>
    <w:pPr>
      <w:ind w:firstLine="426"/>
      <w:spacing w:line="300" w:lineRule="exact"/>
      <w:widowControl/>
    </w:pPr>
    <w:rPr>
      <w:rFonts w:ascii="仿宋体" w:hAnsi="Arial" w:eastAsia="Times"/>
      <w:sz w:val="22"/>
      <w:lang w:val="en-GB"/>
    </w:rPr>
  </w:style>
  <w:style w:type="character" w:styleId="1296" w:customStyle="1">
    <w:name w:val="style31"/>
    <w:basedOn w:val="1029"/>
    <w:uiPriority w:val="0"/>
    <w:qFormat/>
    <w:rPr>
      <w:sz w:val="28"/>
      <w:szCs w:val="28"/>
    </w:rPr>
  </w:style>
  <w:style w:type="paragraph" w:styleId="1297" w:customStyle="1">
    <w:name w:val="正文首行缩进1"/>
    <w:basedOn w:val="1031"/>
    <w:uiPriority w:val="0"/>
    <w:qFormat/>
    <w:pPr>
      <w:ind w:firstLine="480"/>
      <w:spacing w:line="360" w:lineRule="auto"/>
    </w:pPr>
    <w:rPr>
      <w:rFonts w:ascii="宋体" w:hAnsi="宋体"/>
      <w:sz w:val="24"/>
      <w:szCs w:val="24"/>
    </w:rPr>
  </w:style>
  <w:style w:type="paragraph" w:styleId="1298" w:customStyle="1">
    <w:name w:val="Body Text Keep"/>
    <w:basedOn w:val="1039"/>
    <w:uiPriority w:val="0"/>
    <w:qFormat/>
    <w:pPr>
      <w:ind w:left="420"/>
      <w:keepNext/>
      <w:spacing w:before="120" w:after="220" w:line="220" w:lineRule="atLeast"/>
    </w:pPr>
    <w:rPr>
      <w:rFonts w:ascii="宋体" w:hAnsi="Times New Roman" w:eastAsia="宋体"/>
      <w:sz w:val="21"/>
    </w:rPr>
  </w:style>
  <w:style w:type="paragraph" w:styleId="1299" w:customStyle="1">
    <w:name w:val="xl44"/>
    <w:basedOn w:val="1019"/>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300" w:customStyle="1">
    <w:name w:val="正文-电视"/>
    <w:basedOn w:val="1019"/>
    <w:uiPriority w:val="0"/>
    <w:qFormat/>
    <w:pPr>
      <w:ind w:firstLine="540"/>
      <w:spacing w:line="360" w:lineRule="auto"/>
    </w:pPr>
    <w:rPr>
      <w:rFonts w:ascii="宋体" w:hAnsi="宋体"/>
      <w:sz w:val="24"/>
      <w:szCs w:val="24"/>
    </w:rPr>
  </w:style>
  <w:style w:type="paragraph" w:styleId="1301" w:customStyle="1">
    <w:name w:val="Char11"/>
    <w:basedOn w:val="1031"/>
    <w:uiPriority w:val="0"/>
    <w:qFormat/>
    <w:pPr>
      <w:ind w:firstLine="480"/>
      <w:spacing w:before="100" w:beforeAutospacing="1" w:after="100" w:afterAutospacing="1" w:line="360" w:lineRule="auto"/>
    </w:pPr>
    <w:rPr>
      <w:sz w:val="24"/>
      <w:szCs w:val="24"/>
    </w:rPr>
  </w:style>
  <w:style w:type="paragraph" w:styleId="1302" w:customStyle="1">
    <w:name w:val="文字"/>
    <w:basedOn w:val="1021"/>
    <w:uiPriority w:val="0"/>
    <w:qFormat/>
    <w:pPr>
      <w:keepLines w:val="0"/>
      <w:keepNext w:val="0"/>
      <w:spacing w:line="360" w:lineRule="auto"/>
      <w:outlineLvl w:val="9"/>
    </w:pPr>
    <w:rPr>
      <w:rFonts w:ascii="宋体" w:hAnsi="Times New Roman" w:eastAsia="宋体"/>
      <w:bCs w:val="0"/>
      <w:sz w:val="24"/>
      <w:szCs w:val="20"/>
    </w:rPr>
  </w:style>
  <w:style w:type="paragraph" w:styleId="1303" w:customStyle="1">
    <w:name w:val="font7"/>
    <w:basedOn w:val="1019"/>
    <w:uiPriority w:val="0"/>
    <w:qFormat/>
    <w:pPr>
      <w:jc w:val="left"/>
      <w:spacing w:before="100" w:beforeAutospacing="1" w:after="100" w:afterAutospacing="1"/>
      <w:widowControl/>
    </w:pPr>
    <w:rPr>
      <w:sz w:val="18"/>
      <w:szCs w:val="18"/>
    </w:rPr>
  </w:style>
  <w:style w:type="paragraph" w:styleId="1304" w:customStyle="1">
    <w:name w:val="xl32"/>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5" w:customStyle="1">
    <w:name w:val="xl33"/>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06" w:customStyle="1">
    <w:name w:val="xl3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7" w:customStyle="1">
    <w:name w:val="xl3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8" w:customStyle="1">
    <w:name w:val="txt14"/>
    <w:basedOn w:val="1019"/>
    <w:uiPriority w:val="0"/>
    <w:qFormat/>
    <w:pPr>
      <w:jc w:val="left"/>
      <w:spacing w:before="100" w:beforeAutospacing="1" w:after="100" w:afterAutospacing="1"/>
      <w:widowControl/>
    </w:pPr>
    <w:rPr>
      <w:rFonts w:ascii="宋体" w:hAnsi="宋体" w:cs="宋体"/>
      <w:color w:val="000000"/>
      <w:sz w:val="22"/>
      <w:szCs w:val="22"/>
    </w:rPr>
  </w:style>
  <w:style w:type="paragraph" w:styleId="1309" w:customStyle="1">
    <w:name w:val="Char Char Char Char Char Char Char Char Char Char Char Char Char"/>
    <w:basedOn w:val="1041"/>
    <w:uiPriority w:val="0"/>
    <w:qFormat/>
    <w:rPr>
      <w:rFonts w:ascii="Tahoma" w:hAnsi="Tahoma"/>
      <w:sz w:val="24"/>
    </w:rPr>
  </w:style>
  <w:style w:type="paragraph" w:styleId="1310" w:customStyle="1">
    <w:name w:val="默认段落字体 Para Char Char Char Char"/>
    <w:basedOn w:val="1019"/>
    <w:uiPriority w:val="0"/>
    <w:qFormat/>
    <w:pPr>
      <w:ind w:left="420" w:firstLine="420"/>
      <w:spacing w:line="240" w:lineRule="atLeast"/>
    </w:pPr>
    <w:rPr>
      <w:szCs w:val="21"/>
    </w:rPr>
  </w:style>
  <w:style w:type="character" w:styleId="1311" w:customStyle="1">
    <w:name w:val="正文缩进 字符"/>
    <w:basedOn w:val="1029"/>
    <w:link w:val="1031"/>
    <w:uiPriority w:val="0"/>
    <w:qFormat/>
    <w:rPr>
      <w:rFonts w:eastAsia="宋体"/>
      <w:sz w:val="21"/>
      <w:lang w:val="en-US" w:eastAsia="zh-CN" w:bidi="ar-SA"/>
    </w:rPr>
  </w:style>
  <w:style w:type="paragraph" w:styleId="1312" w:customStyle="1">
    <w:name w:val="Default"/>
    <w:uiPriority w:val="0"/>
    <w:qFormat/>
    <w:pPr>
      <w:widowControl w:val="off"/>
    </w:pPr>
    <w:rPr>
      <w:rFonts w:hint="default" w:ascii=".a..DD.." w:hAnsi="Times New Roman" w:eastAsia=".a..DD.." w:cs="Times New Roman"/>
      <w:color w:val="000000"/>
      <w:sz w:val="24"/>
      <w:szCs w:val="24"/>
    </w:rPr>
  </w:style>
  <w:style w:type="paragraph" w:styleId="1313" w:customStyle="1">
    <w:name w:val="CM3"/>
    <w:basedOn w:val="1312"/>
    <w:next w:val="1312"/>
    <w:uiPriority w:val="0"/>
    <w:qFormat/>
    <w:pPr>
      <w:spacing w:line="626" w:lineRule="atLeast"/>
    </w:pPr>
    <w:rPr>
      <w:color w:val="auto"/>
    </w:rPr>
  </w:style>
  <w:style w:type="character" w:styleId="1314" w:customStyle="1">
    <w:name w:val="缩进 Char Char Char Char Char Char"/>
    <w:basedOn w:val="1029"/>
    <w:uiPriority w:val="0"/>
    <w:qFormat/>
    <w:rPr>
      <w:rFonts w:eastAsia="宋体"/>
      <w:sz w:val="21"/>
      <w:lang w:val="en-US" w:eastAsia="zh-CN" w:bidi="ar-SA"/>
    </w:rPr>
  </w:style>
  <w:style w:type="paragraph" w:styleId="1315" w:customStyle="1">
    <w:name w:val="图形文字"/>
    <w:next w:val="1019"/>
    <w:uiPriority w:val="0"/>
    <w:qFormat/>
    <w:pPr>
      <w:jc w:val="center"/>
    </w:pPr>
    <w:rPr>
      <w:rFonts w:hint="default" w:ascii="Times New Roman" w:hAnsi="Times New Roman" w:eastAsia="宋体" w:cs="Times New Roman"/>
      <w:color w:val="000000"/>
      <w:sz w:val="24"/>
    </w:rPr>
  </w:style>
  <w:style w:type="character" w:styleId="1316" w:customStyle="1">
    <w:name w:val="style41"/>
    <w:basedOn w:val="1029"/>
    <w:uiPriority w:val="0"/>
    <w:qFormat/>
    <w:rPr>
      <w:sz w:val="24"/>
      <w:szCs w:val="24"/>
    </w:rPr>
  </w:style>
  <w:style w:type="paragraph" w:styleId="1317" w:customStyle="1">
    <w:name w:val="默认段落字体 Para Char"/>
    <w:basedOn w:val="1019"/>
    <w:uiPriority w:val="0"/>
    <w:qFormat/>
    <w:pPr>
      <w:spacing w:line="360" w:lineRule="auto"/>
    </w:pPr>
    <w:rPr>
      <w:sz w:val="24"/>
    </w:rPr>
  </w:style>
  <w:style w:type="paragraph" w:styleId="1318" w:customStyle="1">
    <w:name w:val="样式3"/>
    <w:basedOn w:val="1295"/>
    <w:uiPriority w:val="0"/>
    <w:qFormat/>
  </w:style>
  <w:style w:type="paragraph" w:styleId="1319" w:customStyle="1">
    <w:name w:val="样式4"/>
    <w:basedOn w:val="1019"/>
    <w:uiPriority w:val="0"/>
    <w:qFormat/>
    <w:pPr>
      <w:ind w:left="420" w:hanging="420"/>
      <w:spacing w:line="360" w:lineRule="auto"/>
      <w:tabs>
        <w:tab w:val="left" w:pos="420" w:leader="none"/>
      </w:tabs>
    </w:pPr>
    <w:rPr>
      <w:rFonts w:ascii="宋体" w:hAnsi="宋体"/>
      <w:bCs/>
      <w:sz w:val="24"/>
      <w:szCs w:val="24"/>
    </w:rPr>
  </w:style>
  <w:style w:type="paragraph" w:styleId="1320" w:customStyle="1">
    <w:name w:val="样式5"/>
    <w:basedOn w:val="1019"/>
    <w:uiPriority w:val="0"/>
    <w:qFormat/>
    <w:pPr>
      <w:spacing w:line="360" w:lineRule="auto"/>
    </w:pPr>
    <w:rPr>
      <w:rFonts w:ascii="宋体" w:hAnsi="宋体"/>
      <w:bCs/>
      <w:sz w:val="24"/>
      <w:szCs w:val="24"/>
    </w:rPr>
  </w:style>
  <w:style w:type="character" w:styleId="1321" w:customStyle="1">
    <w:name w:val="top1"/>
    <w:basedOn w:val="1029"/>
    <w:uiPriority w:val="0"/>
    <w:qFormat/>
    <w:rPr>
      <w:b/>
      <w:bCs/>
      <w:color w:val="ff3300"/>
      <w:sz w:val="30"/>
      <w:szCs w:val="30"/>
    </w:rPr>
  </w:style>
  <w:style w:type="character" w:styleId="1322" w:customStyle="1">
    <w:name w:val="5a1"/>
    <w:basedOn w:val="1029"/>
    <w:uiPriority w:val="0"/>
    <w:qFormat/>
    <w:rPr>
      <w:color w:val="5a779f"/>
      <w:sz w:val="18"/>
      <w:szCs w:val="18"/>
    </w:rPr>
  </w:style>
  <w:style w:type="paragraph" w:styleId="1323" w:customStyle="1">
    <w:name w:val="样式 标题 1 + 居中"/>
    <w:basedOn w:val="1020"/>
    <w:uiPriority w:val="0"/>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324" w:customStyle="1">
    <w:name w:val="华宇段落1"/>
    <w:basedOn w:val="1019"/>
    <w:uiPriority w:val="0"/>
    <w:qFormat/>
    <w:pPr>
      <w:ind w:firstLine="420"/>
      <w:spacing w:line="360" w:lineRule="auto"/>
    </w:pPr>
    <w:rPr>
      <w:rFonts w:ascii="宋体" w:hAnsi="宋体"/>
      <w:sz w:val="24"/>
    </w:rPr>
  </w:style>
  <w:style w:type="character" w:styleId="1325" w:customStyle="1">
    <w:name w:val="标题 1 字符"/>
    <w:basedOn w:val="1029"/>
    <w:link w:val="1020"/>
    <w:uiPriority w:val="0"/>
    <w:qFormat/>
    <w:rPr>
      <w:rFonts w:eastAsia="宋体"/>
      <w:b/>
      <w:bCs/>
      <w:sz w:val="44"/>
      <w:szCs w:val="44"/>
      <w:lang w:val="en-US" w:eastAsia="zh-CN" w:bidi="ar-SA"/>
    </w:rPr>
  </w:style>
  <w:style w:type="character" w:styleId="1326" w:customStyle="1">
    <w:name w:val="标题 3 字符"/>
    <w:basedOn w:val="1029"/>
    <w:link w:val="1022"/>
    <w:uiPriority w:val="0"/>
    <w:qFormat/>
    <w:rPr>
      <w:rFonts w:eastAsia="宋体"/>
      <w:b/>
      <w:sz w:val="32"/>
      <w:lang w:val="en-US" w:eastAsia="zh-CN" w:bidi="ar-SA"/>
    </w:rPr>
  </w:style>
  <w:style w:type="character" w:styleId="1327" w:customStyle="1">
    <w:name w:val="正文文本缩进 2 字符"/>
    <w:basedOn w:val="1029"/>
    <w:link w:val="1058"/>
    <w:uiPriority w:val="0"/>
    <w:qFormat/>
    <w:rPr>
      <w:rFonts w:eastAsia="宋体"/>
      <w:sz w:val="28"/>
      <w:lang w:val="en-US" w:eastAsia="zh-CN" w:bidi="ar-SA"/>
    </w:rPr>
  </w:style>
  <w:style w:type="character" w:styleId="1328" w:customStyle="1">
    <w:name w:val="正文文本缩进 字符"/>
    <w:basedOn w:val="1029"/>
    <w:link w:val="1046"/>
    <w:uiPriority w:val="0"/>
    <w:qFormat/>
    <w:rPr>
      <w:rFonts w:eastAsia="宋体"/>
      <w:sz w:val="28"/>
      <w:szCs w:val="24"/>
      <w:lang w:val="en-US" w:eastAsia="zh-CN" w:bidi="ar-SA"/>
    </w:rPr>
  </w:style>
  <w:style w:type="character" w:styleId="1329" w:customStyle="1">
    <w:name w:val="日期 字符"/>
    <w:basedOn w:val="1029"/>
    <w:link w:val="1057"/>
    <w:uiPriority w:val="99"/>
    <w:qFormat/>
    <w:rPr>
      <w:rFonts w:ascii="仿宋_GB2312" w:eastAsia="仿宋_GB2312"/>
      <w:color w:val="000000"/>
      <w:sz w:val="32"/>
      <w:lang w:val="en-US" w:eastAsia="zh-CN" w:bidi="ar-SA"/>
    </w:rPr>
  </w:style>
  <w:style w:type="character" w:styleId="1330" w:customStyle="1">
    <w:name w:val="页眉 字符"/>
    <w:basedOn w:val="1029"/>
    <w:link w:val="1062"/>
    <w:uiPriority w:val="0"/>
    <w:qFormat/>
    <w:rPr>
      <w:rFonts w:eastAsia="宋体"/>
      <w:sz w:val="18"/>
      <w:lang w:val="en-US" w:eastAsia="zh-CN" w:bidi="ar-SA"/>
    </w:rPr>
  </w:style>
  <w:style w:type="character" w:styleId="1331" w:customStyle="1">
    <w:name w:val="hilite"/>
    <w:basedOn w:val="1029"/>
    <w:uiPriority w:val="0"/>
    <w:qFormat/>
  </w:style>
  <w:style w:type="character" w:styleId="1332" w:customStyle="1">
    <w:name w:val="正文文本 2 字符"/>
    <w:basedOn w:val="1029"/>
    <w:link w:val="1077"/>
    <w:uiPriority w:val="0"/>
    <w:qFormat/>
    <w:rPr>
      <w:rFonts w:eastAsia="仿宋_GB2312"/>
      <w:sz w:val="24"/>
      <w:lang w:val="en-US" w:eastAsia="zh-CN" w:bidi="ar-SA"/>
    </w:rPr>
  </w:style>
  <w:style w:type="paragraph" w:styleId="1333" w:customStyle="1">
    <w:name w:val="font9"/>
    <w:basedOn w:val="1019"/>
    <w:uiPriority w:val="0"/>
    <w:qFormat/>
    <w:pPr>
      <w:jc w:val="left"/>
      <w:spacing w:before="100" w:beforeAutospacing="1" w:after="100" w:afterAutospacing="1"/>
      <w:widowControl/>
    </w:pPr>
    <w:rPr>
      <w:sz w:val="24"/>
      <w:szCs w:val="24"/>
    </w:rPr>
  </w:style>
  <w:style w:type="paragraph" w:styleId="1334" w:customStyle="1">
    <w:name w:val="font8"/>
    <w:basedOn w:val="1019"/>
    <w:uiPriority w:val="0"/>
    <w:qFormat/>
    <w:pPr>
      <w:jc w:val="left"/>
      <w:spacing w:before="100" w:beforeAutospacing="1" w:after="100" w:afterAutospacing="1"/>
      <w:widowControl/>
    </w:pPr>
    <w:rPr>
      <w:b/>
      <w:bCs/>
      <w:i/>
      <w:iCs/>
      <w:sz w:val="24"/>
      <w:szCs w:val="24"/>
    </w:rPr>
  </w:style>
  <w:style w:type="character" w:styleId="1335" w:customStyle="1">
    <w:name w:val="正文文本 3 字符"/>
    <w:basedOn w:val="1029"/>
    <w:link w:val="1045"/>
    <w:uiPriority w:val="0"/>
    <w:qFormat/>
    <w:rPr>
      <w:rFonts w:ascii="仿宋_GB2312" w:eastAsia="仿宋_GB2312"/>
      <w:sz w:val="24"/>
      <w:szCs w:val="24"/>
      <w:lang w:val="en-US" w:eastAsia="zh-CN" w:bidi="ar-SA"/>
    </w:rPr>
  </w:style>
  <w:style w:type="paragraph" w:styleId="1336" w:customStyle="1">
    <w:name w:val="xl36"/>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37" w:customStyle="1">
    <w:name w:val="xl37"/>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38" w:customStyle="1">
    <w:name w:val="xl38"/>
    <w:basedOn w:val="1019"/>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39" w:customStyle="1">
    <w:name w:val="xl39"/>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40" w:customStyle="1">
    <w:name w:val="xl40"/>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41" w:customStyle="1">
    <w:name w:val="xl41"/>
    <w:basedOn w:val="1019"/>
    <w:uiPriority w:val="0"/>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42" w:customStyle="1">
    <w:name w:val="xl42"/>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43" w:customStyle="1">
    <w:name w:val="highlight1"/>
    <w:basedOn w:val="1029"/>
    <w:uiPriority w:val="0"/>
    <w:qFormat/>
    <w:rPr>
      <w:sz w:val="23"/>
      <w:szCs w:val="23"/>
    </w:rPr>
  </w:style>
  <w:style w:type="character" w:styleId="1344" w:customStyle="1">
    <w:name w:val="样式1 Char"/>
    <w:basedOn w:val="1029"/>
    <w:link w:val="1274"/>
    <w:uiPriority w:val="0"/>
    <w:qFormat/>
    <w:rPr>
      <w:rFonts w:ascii="Arial" w:hAnsi="Arial"/>
      <w:b/>
      <w:bCs/>
      <w:sz w:val="28"/>
      <w:szCs w:val="28"/>
    </w:rPr>
  </w:style>
  <w:style w:type="character" w:styleId="1345" w:customStyle="1">
    <w:name w:val="样式2 Char"/>
    <w:basedOn w:val="1029"/>
    <w:link w:val="1247"/>
    <w:uiPriority w:val="0"/>
    <w:qFormat/>
    <w:rPr>
      <w:rFonts w:ascii="黑体" w:hAnsi="Arial" w:eastAsia="黑体"/>
      <w:sz w:val="24"/>
      <w:szCs w:val="24"/>
      <w:lang w:val="en-US" w:eastAsia="zh-CN" w:bidi="ar-SA"/>
    </w:rPr>
  </w:style>
  <w:style w:type="paragraph" w:styleId="1346" w:customStyle="1">
    <w:name w:val="Char Char Char Char Char Char"/>
    <w:basedOn w:val="1019"/>
    <w:uiPriority w:val="0"/>
    <w:qFormat/>
    <w:rPr>
      <w:rFonts w:ascii="Tahoma" w:hAnsi="Tahoma"/>
      <w:sz w:val="24"/>
    </w:rPr>
  </w:style>
  <w:style w:type="paragraph" w:styleId="1347" w:customStyle="1">
    <w:name w:val="Char Char Char Char Char"/>
    <w:basedOn w:val="1019"/>
    <w:uiPriority w:val="0"/>
    <w:qFormat/>
    <w:rPr>
      <w:szCs w:val="24"/>
    </w:rPr>
  </w:style>
  <w:style w:type="character" w:styleId="1348" w:customStyle="1">
    <w:name w:val="style103"/>
    <w:basedOn w:val="1029"/>
    <w:uiPriority w:val="0"/>
    <w:qFormat/>
    <w:rPr>
      <w:color w:val="000000"/>
      <w:sz w:val="18"/>
      <w:szCs w:val="18"/>
      <w:u w:val="none"/>
    </w:rPr>
  </w:style>
  <w:style w:type="paragraph" w:styleId="1349" w:customStyle="1">
    <w:name w:val="Char Char Char Char Char Char Char Char Char Char"/>
    <w:basedOn w:val="1019"/>
    <w:uiPriority w:val="0"/>
    <w:qFormat/>
    <w:pPr>
      <w:spacing w:line="360" w:lineRule="auto"/>
    </w:pPr>
    <w:rPr>
      <w:sz w:val="24"/>
    </w:rPr>
  </w:style>
  <w:style w:type="paragraph" w:styleId="1350" w:customStyle="1">
    <w:name w:val="11"/>
    <w:basedOn w:val="1020"/>
    <w:uiPriority w:val="0"/>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51" w:customStyle="1">
    <w:name w:val="正文文本 字符"/>
    <w:basedOn w:val="1029"/>
    <w:link w:val="1039"/>
    <w:uiPriority w:val="0"/>
    <w:qFormat/>
    <w:rPr>
      <w:rFonts w:ascii="楷体_GB2312" w:hAnsi="Arial" w:eastAsia="楷体_GB2312"/>
      <w:sz w:val="28"/>
      <w:lang w:val="en-US" w:eastAsia="zh-CN" w:bidi="ar-SA"/>
    </w:rPr>
  </w:style>
  <w:style w:type="character" w:styleId="1352" w:customStyle="1">
    <w:name w:val="正文文本首行缩进 字符"/>
    <w:basedOn w:val="1351"/>
    <w:link w:val="1084"/>
    <w:uiPriority w:val="0"/>
    <w:qFormat/>
    <w:rPr>
      <w:rFonts w:ascii="楷体_GB2312" w:hAnsi="Arial" w:eastAsia="宋体"/>
      <w:sz w:val="21"/>
      <w:szCs w:val="24"/>
      <w:lang w:val="en-US" w:eastAsia="zh-CN" w:bidi="ar-SA"/>
    </w:rPr>
  </w:style>
  <w:style w:type="character" w:styleId="1353" w:customStyle="1">
    <w:name w:val="称呼 字符"/>
    <w:basedOn w:val="1029"/>
    <w:link w:val="1044"/>
    <w:uiPriority w:val="0"/>
    <w:qFormat/>
    <w:rPr>
      <w:rFonts w:eastAsia="宋体"/>
      <w:sz w:val="28"/>
      <w:szCs w:val="24"/>
      <w:lang w:val="en-US" w:eastAsia="zh-CN" w:bidi="ar-SA"/>
    </w:rPr>
  </w:style>
  <w:style w:type="paragraph" w:styleId="1354" w:customStyle="1">
    <w:name w:val="zw1"/>
    <w:basedOn w:val="1019"/>
    <w:uiPriority w:val="0"/>
    <w:qFormat/>
    <w:pPr>
      <w:jc w:val="left"/>
      <w:spacing w:before="100" w:beforeAutospacing="1" w:after="100" w:afterAutospacing="1"/>
      <w:widowControl/>
    </w:pPr>
    <w:rPr>
      <w:rFonts w:ascii="宋体" w:hAnsi="宋体" w:cs="宋体"/>
      <w:sz w:val="24"/>
      <w:szCs w:val="24"/>
    </w:rPr>
  </w:style>
  <w:style w:type="paragraph" w:styleId="1355" w:customStyle="1">
    <w:name w:val="zi12"/>
    <w:basedOn w:val="1019"/>
    <w:uiPriority w:val="0"/>
    <w:qFormat/>
    <w:pPr>
      <w:jc w:val="left"/>
      <w:spacing w:before="100" w:beforeAutospacing="1" w:after="100" w:afterAutospacing="1"/>
      <w:widowControl/>
    </w:pPr>
    <w:rPr>
      <w:rFonts w:ascii="宋体" w:hAnsi="宋体" w:cs="宋体"/>
      <w:sz w:val="24"/>
      <w:szCs w:val="24"/>
    </w:rPr>
  </w:style>
  <w:style w:type="paragraph" w:styleId="1356" w:customStyle="1">
    <w:name w:val="正文1"/>
    <w:basedOn w:val="1019"/>
    <w:link w:val="1709"/>
    <w:uiPriority w:val="0"/>
    <w:qFormat/>
    <w:pPr>
      <w:spacing w:before="60" w:after="60" w:line="360" w:lineRule="auto"/>
      <w:outlineLvl w:val="6"/>
    </w:pPr>
    <w:rPr>
      <w:sz w:val="24"/>
      <w:szCs w:val="24"/>
    </w:rPr>
  </w:style>
  <w:style w:type="paragraph" w:styleId="1357" w:customStyle="1">
    <w:name w:val="正文2"/>
    <w:basedOn w:val="1019"/>
    <w:uiPriority w:val="0"/>
    <w:qFormat/>
    <w:pPr>
      <w:ind w:left="980" w:hanging="420"/>
      <w:spacing w:line="360" w:lineRule="auto"/>
      <w:widowControl/>
      <w:tabs>
        <w:tab w:val="left" w:pos="980" w:leader="none"/>
      </w:tabs>
    </w:pPr>
    <w:rPr>
      <w:rFonts w:ascii="宋体"/>
      <w:sz w:val="24"/>
    </w:rPr>
  </w:style>
  <w:style w:type="character" w:styleId="1358" w:customStyle="1">
    <w:name w:val="content"/>
    <w:basedOn w:val="1029"/>
    <w:uiPriority w:val="0"/>
    <w:qFormat/>
    <w:rPr>
      <w:rFonts w:ascii="黑体" w:hAnsi="宋体" w:eastAsia="黑体"/>
      <w:b/>
      <w:bCs/>
      <w:sz w:val="32"/>
      <w:szCs w:val="32"/>
      <w:lang w:val="en-US" w:eastAsia="zh-CN" w:bidi="ar-SA"/>
    </w:rPr>
  </w:style>
  <w:style w:type="character" w:styleId="1359" w:customStyle="1">
    <w:name w:val="content1"/>
    <w:basedOn w:val="1029"/>
    <w:uiPriority w:val="0"/>
    <w:qFormat/>
    <w:rPr>
      <w:rFonts w:hint="eastAsia" w:ascii="宋体" w:hAnsi="宋体" w:eastAsia="宋体"/>
      <w:b/>
      <w:bCs/>
      <w:spacing w:val="300"/>
      <w:sz w:val="21"/>
      <w:szCs w:val="21"/>
      <w:lang w:val="en-US" w:eastAsia="zh-CN" w:bidi="ar-SA"/>
    </w:rPr>
  </w:style>
  <w:style w:type="character" w:styleId="1360" w:customStyle="1">
    <w:name w:val="font2"/>
    <w:basedOn w:val="1029"/>
    <w:uiPriority w:val="0"/>
    <w:qFormat/>
    <w:rPr>
      <w:rFonts w:hint="default" w:ascii="Arial" w:hAnsi="Arial" w:eastAsia="黑体" w:cs="Arial"/>
      <w:b/>
      <w:bCs/>
      <w:color w:val="333333"/>
      <w:sz w:val="15"/>
      <w:szCs w:val="15"/>
      <w:lang w:val="en-US" w:eastAsia="zh-CN" w:bidi="ar-SA"/>
    </w:rPr>
  </w:style>
  <w:style w:type="paragraph" w:styleId="1361" w:customStyle="1">
    <w:name w:val="2册标题2"/>
    <w:basedOn w:val="1019"/>
    <w:next w:val="1019"/>
    <w:uiPriority w:val="0"/>
    <w:qFormat/>
    <w:pPr>
      <w:spacing w:line="300" w:lineRule="auto"/>
      <w:outlineLvl w:val="1"/>
    </w:pPr>
    <w:rPr>
      <w:rFonts w:ascii="宋体" w:hAnsi="宋体" w:cs="Arial"/>
      <w:b/>
      <w:sz w:val="24"/>
      <w:szCs w:val="30"/>
    </w:rPr>
  </w:style>
  <w:style w:type="paragraph" w:styleId="1362" w:customStyle="1">
    <w:name w:val="2册标题4"/>
    <w:basedOn w:val="1019"/>
    <w:next w:val="1019"/>
    <w:uiPriority w:val="0"/>
    <w:qFormat/>
    <w:pPr>
      <w:ind w:left="120"/>
      <w:spacing w:before="120" w:after="120" w:line="300" w:lineRule="auto"/>
      <w:outlineLvl w:val="3"/>
    </w:pPr>
    <w:rPr>
      <w:rFonts w:ascii="Arial" w:hAnsi="Arial" w:cs="Arial"/>
      <w:szCs w:val="24"/>
    </w:rPr>
  </w:style>
  <w:style w:type="paragraph" w:styleId="1363" w:customStyle="1">
    <w:name w:val="标题 4宋体"/>
    <w:basedOn w:val="1023"/>
    <w:uiPriority w:val="0"/>
    <w:qFormat/>
    <w:pPr>
      <w:jc w:val="left"/>
      <w:keepLines w:val="0"/>
      <w:spacing w:before="0" w:after="0" w:line="360" w:lineRule="auto"/>
    </w:pPr>
    <w:rPr>
      <w:rFonts w:ascii="宋体" w:hAnsi="宋体" w:eastAsia="宋体"/>
      <w:b/>
      <w:color w:val="000000"/>
      <w:sz w:val="24"/>
      <w:szCs w:val="20"/>
    </w:rPr>
  </w:style>
  <w:style w:type="character" w:styleId="1364" w:customStyle="1">
    <w:name w:val="标题 字符1"/>
    <w:basedOn w:val="1029"/>
    <w:link w:val="1082"/>
    <w:uiPriority w:val="0"/>
    <w:qFormat/>
    <w:rPr>
      <w:rFonts w:ascii="Arial" w:hAnsi="Arial" w:eastAsia="黑体"/>
      <w:b/>
      <w:sz w:val="84"/>
      <w:lang w:val="en-GB" w:eastAsia="zh-CN" w:bidi="ar-SA"/>
    </w:rPr>
  </w:style>
  <w:style w:type="character" w:styleId="1365" w:customStyle="1">
    <w:name w:val="tle_cn1"/>
    <w:basedOn w:val="1029"/>
    <w:uiPriority w:val="0"/>
    <w:qFormat/>
    <w:rPr>
      <w:rFonts w:hint="default" w:ascii="Arial" w:hAnsi="Arial" w:eastAsia="黑体" w:cs="Arial"/>
      <w:b/>
      <w:bCs/>
      <w:color w:val="7c7c7c"/>
      <w:sz w:val="21"/>
      <w:szCs w:val="21"/>
      <w:lang w:val="en-US" w:eastAsia="zh-CN" w:bidi="ar-SA"/>
    </w:rPr>
  </w:style>
  <w:style w:type="paragraph" w:styleId="1366" w:customStyle="1">
    <w:name w:val="样式 样式2 + 黑体 加粗 行距: 1.5 倍行距"/>
    <w:basedOn w:val="1247"/>
    <w:link w:val="1367"/>
    <w:uiPriority w:val="0"/>
    <w:qFormat/>
    <w:pPr>
      <w:ind w:right="0"/>
      <w:spacing w:before="0" w:after="0" w:line="360" w:lineRule="auto"/>
      <w:widowControl w:val="off"/>
      <w:outlineLvl w:val="1"/>
    </w:pPr>
    <w:rPr>
      <w:rFonts w:hAnsi="黑体" w:cs="宋体"/>
      <w:b/>
      <w:sz w:val="28"/>
      <w:szCs w:val="20"/>
      <w:lang w:val="zh-CN"/>
    </w:rPr>
  </w:style>
  <w:style w:type="character" w:styleId="1367" w:customStyle="1">
    <w:name w:val="样式 样式2 + 黑体 加粗 行距: 1.5 倍行距 Char"/>
    <w:basedOn w:val="1029"/>
    <w:link w:val="1366"/>
    <w:uiPriority w:val="0"/>
    <w:qFormat/>
    <w:rPr>
      <w:rFonts w:ascii="黑体" w:hAnsi="黑体" w:eastAsia="黑体" w:cs="宋体"/>
      <w:b/>
      <w:sz w:val="28"/>
      <w:lang w:val="zh-CN" w:eastAsia="zh-CN" w:bidi="ar-SA"/>
    </w:rPr>
  </w:style>
  <w:style w:type="paragraph" w:styleId="1368" w:customStyle="1">
    <w:name w:val="样式 样式 样式2 + 黑体 加粗 行距: 1.5 倍行距 + Arial"/>
    <w:basedOn w:val="1366"/>
    <w:link w:val="1369"/>
    <w:uiPriority w:val="0"/>
    <w:qFormat/>
    <w:rPr>
      <w:rFonts w:ascii="Arial" w:hAnsi="Arial"/>
      <w:bCs/>
    </w:rPr>
  </w:style>
  <w:style w:type="character" w:styleId="1369" w:customStyle="1">
    <w:name w:val="样式 样式 样式2 + 黑体 加粗 行距: 1.5 倍行距 + Arial Char"/>
    <w:basedOn w:val="1367"/>
    <w:link w:val="1368"/>
    <w:uiPriority w:val="0"/>
    <w:qFormat/>
    <w:rPr>
      <w:rFonts w:ascii="Arial" w:hAnsi="Arial" w:eastAsia="黑体" w:cs="宋体"/>
      <w:bCs/>
      <w:sz w:val="28"/>
      <w:lang w:val="zh-CN" w:eastAsia="zh-CN" w:bidi="ar-SA"/>
    </w:rPr>
  </w:style>
  <w:style w:type="paragraph" w:styleId="1370" w:customStyle="1">
    <w:name w:val="Char1 Char Char Char Char Char Char Char Char"/>
    <w:basedOn w:val="1041"/>
    <w:uiPriority w:val="0"/>
    <w:qFormat/>
    <w:pPr>
      <w:ind w:left="357"/>
      <w:jc w:val="left"/>
      <w:spacing w:line="436" w:lineRule="exact"/>
      <w:outlineLvl w:val="3"/>
    </w:pPr>
    <w:rPr>
      <w:rFonts w:ascii="Tahoma" w:hAnsi="Tahoma" w:eastAsia="黑体"/>
      <w:b/>
      <w:sz w:val="28"/>
    </w:rPr>
  </w:style>
  <w:style w:type="paragraph" w:styleId="1371" w:customStyle="1">
    <w:name w:val="样式8"/>
    <w:uiPriority w:val="0"/>
    <w:qFormat/>
    <w:rPr>
      <w:rFonts w:hint="default" w:ascii="Times New Roman" w:hAnsi="Times New Roman" w:eastAsia="宋体" w:cs="Times New Roman"/>
      <w:b/>
      <w:bCs/>
      <w:sz w:val="32"/>
      <w:szCs w:val="44"/>
    </w:rPr>
  </w:style>
  <w:style w:type="paragraph" w:styleId="1372" w:customStyle="1">
    <w:name w:val="样式 样式2 + 黑体 加粗"/>
    <w:basedOn w:val="1247"/>
    <w:link w:val="1373"/>
    <w:uiPriority w:val="0"/>
    <w:qFormat/>
    <w:pPr>
      <w:ind w:right="0"/>
      <w:spacing w:before="0" w:after="0" w:line="360" w:lineRule="auto"/>
      <w:widowControl w:val="off"/>
      <w:outlineLvl w:val="1"/>
    </w:pPr>
    <w:rPr>
      <w:rFonts w:hAnsi="黑体"/>
      <w:b/>
      <w:sz w:val="28"/>
      <w:szCs w:val="28"/>
      <w:lang w:val="zh-CN"/>
    </w:rPr>
  </w:style>
  <w:style w:type="character" w:styleId="1373" w:customStyle="1">
    <w:name w:val="样式 样式2 + 黑体 加粗 Char"/>
    <w:basedOn w:val="1345"/>
    <w:link w:val="1372"/>
    <w:uiPriority w:val="0"/>
    <w:qFormat/>
    <w:rPr>
      <w:rFonts w:ascii="黑体" w:hAnsi="黑体" w:eastAsia="黑体"/>
      <w:b/>
      <w:sz w:val="28"/>
      <w:szCs w:val="28"/>
      <w:lang w:val="zh-CN" w:eastAsia="zh-CN" w:bidi="ar-SA"/>
    </w:rPr>
  </w:style>
  <w:style w:type="paragraph" w:styleId="1374" w:customStyle="1">
    <w:name w:val="Char1"/>
    <w:basedOn w:val="1019"/>
    <w:link w:val="1375"/>
    <w:uiPriority w:val="0"/>
    <w:qFormat/>
    <w:pPr>
      <w:jc w:val="left"/>
      <w:spacing w:after="160" w:line="360" w:lineRule="auto"/>
      <w:widowControl/>
    </w:pPr>
    <w:rPr>
      <w:sz w:val="24"/>
      <w:szCs w:val="24"/>
      <w:lang w:eastAsia="en-US"/>
    </w:rPr>
  </w:style>
  <w:style w:type="character" w:styleId="1375" w:customStyle="1">
    <w:name w:val="Char1 Char"/>
    <w:basedOn w:val="1029"/>
    <w:link w:val="1374"/>
    <w:uiPriority w:val="0"/>
    <w:qFormat/>
    <w:rPr>
      <w:rFonts w:eastAsia="宋体"/>
      <w:sz w:val="24"/>
      <w:szCs w:val="24"/>
      <w:lang w:val="en-US" w:eastAsia="en-US" w:bidi="ar-SA"/>
    </w:rPr>
  </w:style>
  <w:style w:type="paragraph" w:styleId="1376" w:customStyle="1">
    <w:name w:val="样式 标题 2H22nd levelh22Header 2l2Titre2Head 2Underrubrik1..."/>
    <w:basedOn w:val="1021"/>
    <w:uiPriority w:val="0"/>
    <w:qFormat/>
    <w:pPr>
      <w:numPr>
        <w:ilvl w:val="1"/>
        <w:numId w:val="12"/>
      </w:numPr>
      <w:spacing w:before="120" w:line="360" w:lineRule="auto"/>
    </w:pPr>
    <w:rPr>
      <w:rFonts w:ascii="黑体" w:hAnsi="宋体"/>
      <w:b/>
      <w:sz w:val="24"/>
      <w:szCs w:val="20"/>
    </w:rPr>
  </w:style>
  <w:style w:type="paragraph" w:styleId="1377" w:customStyle="1">
    <w:name w:val="样式 标题 1H1 + Arial"/>
    <w:basedOn w:val="1019"/>
    <w:uiPriority w:val="0"/>
    <w:qFormat/>
    <w:pPr>
      <w:ind w:left="360" w:hanging="360"/>
      <w:tabs>
        <w:tab w:val="left" w:pos="360" w:leader="none"/>
      </w:tabs>
    </w:pPr>
    <w:rPr>
      <w:szCs w:val="24"/>
    </w:rPr>
  </w:style>
  <w:style w:type="paragraph" w:styleId="1378" w:customStyle="1">
    <w:name w:val="xl43"/>
    <w:basedOn w:val="1019"/>
    <w:uiPriority w:val="0"/>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79" w:customStyle="1">
    <w:name w:val="xl45"/>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80" w:customStyle="1">
    <w:name w:val="xl46"/>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1" w:customStyle="1">
    <w:name w:val="xl47"/>
    <w:basedOn w:val="101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82" w:customStyle="1">
    <w:name w:val="xl48"/>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83" w:customStyle="1">
    <w:name w:val="xl49"/>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84" w:customStyle="1">
    <w:name w:val="xl50"/>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5" w:customStyle="1">
    <w:name w:val="xl51"/>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6" w:customStyle="1">
    <w:name w:val="xl52"/>
    <w:basedOn w:val="1019"/>
    <w:uiPriority w:val="0"/>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87" w:customStyle="1">
    <w:name w:val="xl53"/>
    <w:basedOn w:val="1019"/>
    <w:uiPriority w:val="0"/>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88" w:customStyle="1">
    <w:name w:val="xl54"/>
    <w:basedOn w:val="1019"/>
    <w:uiPriority w:val="0"/>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89" w:customStyle="1">
    <w:name w:val="xl55"/>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90" w:customStyle="1">
    <w:name w:val="xl56"/>
    <w:basedOn w:val="1019"/>
    <w:uiPriority w:val="0"/>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91" w:customStyle="1">
    <w:name w:val="xl57"/>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92" w:customStyle="1">
    <w:name w:val="xl58"/>
    <w:basedOn w:val="1019"/>
    <w:uiPriority w:val="0"/>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93" w:customStyle="1">
    <w:name w:val="xl59"/>
    <w:basedOn w:val="1019"/>
    <w:uiPriority w:val="0"/>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94" w:customStyle="1">
    <w:name w:val="xl60"/>
    <w:basedOn w:val="1019"/>
    <w:uiPriority w:val="0"/>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95" w:customStyle="1">
    <w:name w:val="xl61"/>
    <w:basedOn w:val="1019"/>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96" w:customStyle="1">
    <w:name w:val="xl62"/>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97" w:customStyle="1">
    <w:name w:val="xl63"/>
    <w:basedOn w:val="101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8" w:customStyle="1">
    <w:name w:val="xl64"/>
    <w:basedOn w:val="10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9" w:customStyle="1">
    <w:name w:val="xl65"/>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400" w:customStyle="1">
    <w:name w:val="xl66"/>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401" w:customStyle="1">
    <w:name w:val="xl67"/>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402" w:customStyle="1">
    <w:name w:val="xl68"/>
    <w:basedOn w:val="10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403" w:customStyle="1">
    <w:name w:val="xl69"/>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404" w:customStyle="1">
    <w:name w:val="xl70"/>
    <w:basedOn w:val="1019"/>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405" w:customStyle="1">
    <w:name w:val="xl71"/>
    <w:basedOn w:val="1019"/>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406" w:customStyle="1">
    <w:name w:val="xl72"/>
    <w:basedOn w:val="1019"/>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407" w:customStyle="1">
    <w:name w:val="xl73"/>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408" w:customStyle="1">
    <w:name w:val="xl7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409" w:customStyle="1">
    <w:name w:val="xl7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410" w:customStyle="1">
    <w:name w:val="xl76"/>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1" w:customStyle="1">
    <w:name w:val="xl77"/>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12" w:customStyle="1">
    <w:name w:val="xl78"/>
    <w:basedOn w:val="1019"/>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3" w:customStyle="1">
    <w:name w:val="xl79"/>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4" w:customStyle="1">
    <w:name w:val="xl80"/>
    <w:basedOn w:val="1019"/>
    <w:uiPriority w:val="0"/>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415" w:customStyle="1">
    <w:name w:val="xl81"/>
    <w:basedOn w:val="1019"/>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416" w:customStyle="1">
    <w:name w:val="xl82"/>
    <w:basedOn w:val="1019"/>
    <w:uiPriority w:val="0"/>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417" w:customStyle="1">
    <w:name w:val="xl83"/>
    <w:basedOn w:val="101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418" w:customStyle="1">
    <w:name w:val="xl84"/>
    <w:basedOn w:val="1019"/>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9" w:customStyle="1">
    <w:name w:val="xl85"/>
    <w:basedOn w:val="101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20" w:customStyle="1">
    <w:name w:val="xl86"/>
    <w:basedOn w:val="101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21" w:customStyle="1">
    <w:name w:val="xl87"/>
    <w:basedOn w:val="1019"/>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422" w:customStyle="1">
    <w:name w:val="xl88"/>
    <w:basedOn w:val="101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423" w:customStyle="1">
    <w:name w:val="xl89"/>
    <w:basedOn w:val="1019"/>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424" w:customStyle="1">
    <w:name w:val="xl90"/>
    <w:basedOn w:val="1019"/>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425" w:customStyle="1">
    <w:name w:val="xl91"/>
    <w:basedOn w:val="1019"/>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26" w:customStyle="1">
    <w:name w:val="xl92"/>
    <w:basedOn w:val="1019"/>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27" w:customStyle="1">
    <w:name w:val="xl93"/>
    <w:basedOn w:val="1019"/>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8" w:customStyle="1">
    <w:name w:val="xl94"/>
    <w:basedOn w:val="1019"/>
    <w:uiPriority w:val="0"/>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29" w:customStyle="1">
    <w:name w:val="xl95"/>
    <w:basedOn w:val="1019"/>
    <w:uiPriority w:val="0"/>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30" w:customStyle="1">
    <w:name w:val="xl96"/>
    <w:basedOn w:val="1019"/>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31" w:customStyle="1">
    <w:name w:val="xl97"/>
    <w:basedOn w:val="1019"/>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32" w:customStyle="1">
    <w:name w:val="xl98"/>
    <w:basedOn w:val="101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33" w:customStyle="1">
    <w:name w:val="xl99"/>
    <w:basedOn w:val="1019"/>
    <w:uiPriority w:val="0"/>
    <w:qFormat/>
    <w:pPr>
      <w:jc w:val="center"/>
      <w:spacing w:before="100" w:beforeAutospacing="1" w:after="100" w:afterAutospacing="1"/>
      <w:widowControl/>
    </w:pPr>
    <w:rPr>
      <w:rFonts w:ascii="Arial" w:hAnsi="Arial" w:eastAsia="Arial Unicode MS" w:cs="Arial"/>
      <w:b/>
      <w:bCs/>
      <w:sz w:val="32"/>
      <w:szCs w:val="32"/>
    </w:rPr>
  </w:style>
  <w:style w:type="paragraph" w:styleId="1434" w:customStyle="1">
    <w:name w:val="xl100"/>
    <w:basedOn w:val="1019"/>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35" w:customStyle="1">
    <w:name w:val="xl101"/>
    <w:basedOn w:val="1019"/>
    <w:uiPriority w:val="0"/>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36" w:customStyle="1">
    <w:name w:val="xl102"/>
    <w:basedOn w:val="1019"/>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37" w:customStyle="1">
    <w:name w:val="xl103"/>
    <w:basedOn w:val="1019"/>
    <w:uiPriority w:val="0"/>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38" w:customStyle="1">
    <w:name w:val="xl104"/>
    <w:basedOn w:val="1019"/>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439" w:customStyle="1">
    <w:name w:val="xl105"/>
    <w:basedOn w:val="1019"/>
    <w:uiPriority w:val="0"/>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40" w:customStyle="1">
    <w:name w:val="xl106"/>
    <w:basedOn w:val="1019"/>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41" w:customStyle="1">
    <w:name w:val="xl107"/>
    <w:basedOn w:val="101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42" w:customStyle="1">
    <w:name w:val="xl108"/>
    <w:basedOn w:val="1019"/>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43" w:customStyle="1">
    <w:name w:val="xl109"/>
    <w:basedOn w:val="1019"/>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44" w:customStyle="1">
    <w:name w:val="xl110"/>
    <w:basedOn w:val="1019"/>
    <w:uiPriority w:val="0"/>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45" w:customStyle="1">
    <w:name w:val="xl111"/>
    <w:basedOn w:val="1019"/>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46" w:customStyle="1">
    <w:name w:val="xl112"/>
    <w:basedOn w:val="1019"/>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47" w:customStyle="1">
    <w:name w:val="样式 标题 3 + 小四"/>
    <w:basedOn w:val="1022"/>
    <w:uiPriority w:val="0"/>
    <w:qFormat/>
    <w:pPr>
      <w:spacing w:line="360" w:lineRule="auto"/>
    </w:pPr>
    <w:rPr>
      <w:rFonts w:ascii="宋体" w:hAnsi="宋体"/>
      <w:bCs/>
      <w:sz w:val="30"/>
      <w:szCs w:val="24"/>
    </w:rPr>
  </w:style>
  <w:style w:type="paragraph" w:styleId="1448" w:customStyle="1">
    <w:name w:val="3 Char"/>
    <w:basedOn w:val="1019"/>
    <w:uiPriority w:val="0"/>
    <w:qFormat/>
    <w:rPr>
      <w:rFonts w:ascii="Tahoma" w:hAnsi="Tahoma"/>
      <w:sz w:val="24"/>
    </w:rPr>
  </w:style>
  <w:style w:type="paragraph" w:styleId="1449" w:customStyle="1">
    <w:name w:val="Style 标书正文 + First line:  2 ch"/>
    <w:basedOn w:val="1019"/>
    <w:uiPriority w:val="0"/>
    <w:qFormat/>
    <w:pPr>
      <w:ind w:firstLine="480"/>
      <w:spacing w:before="120" w:after="20" w:line="360" w:lineRule="exact"/>
    </w:pPr>
    <w:rPr>
      <w:rFonts w:cs="宋体"/>
      <w:sz w:val="24"/>
    </w:rPr>
  </w:style>
  <w:style w:type="paragraph" w:styleId="1450" w:customStyle="1">
    <w:name w:val="样式 标题 1合同标题H1h11st levelSection Headl11H11H12H13H14H..."/>
    <w:basedOn w:val="1020"/>
    <w:uiPriority w:val="0"/>
    <w:qFormat/>
    <w:pPr>
      <w:spacing w:line="360" w:lineRule="auto"/>
    </w:pPr>
    <w:rPr>
      <w:rFonts w:ascii="宋体" w:hAnsi="宋体"/>
      <w:b w:val="0"/>
      <w:sz w:val="30"/>
    </w:rPr>
  </w:style>
  <w:style w:type="paragraph" w:styleId="1451" w:customStyle="1">
    <w:name w:val="标题1-1"/>
    <w:basedOn w:val="1019"/>
    <w:uiPriority w:val="0"/>
    <w:qFormat/>
    <w:pPr>
      <w:jc w:val="center"/>
      <w:spacing w:line="360" w:lineRule="auto"/>
    </w:pPr>
    <w:rPr>
      <w:rFonts w:ascii="宋体" w:hAnsi="宋体"/>
      <w:b/>
      <w:sz w:val="52"/>
      <w:szCs w:val="52"/>
    </w:rPr>
  </w:style>
  <w:style w:type="paragraph" w:styleId="1452" w:customStyle="1">
    <w:name w:val="标题1-2"/>
    <w:basedOn w:val="1019"/>
    <w:uiPriority w:val="0"/>
    <w:qFormat/>
    <w:pPr>
      <w:jc w:val="center"/>
      <w:spacing w:line="360" w:lineRule="auto"/>
    </w:pPr>
    <w:rPr>
      <w:rFonts w:ascii="宋体" w:hAnsi="宋体"/>
      <w:b/>
      <w:sz w:val="32"/>
      <w:szCs w:val="52"/>
    </w:rPr>
  </w:style>
  <w:style w:type="paragraph" w:styleId="1453" w:customStyle="1">
    <w:name w:val="标题1-3"/>
    <w:basedOn w:val="1019"/>
    <w:uiPriority w:val="0"/>
    <w:qFormat/>
    <w:pPr>
      <w:jc w:val="left"/>
      <w:spacing w:line="360" w:lineRule="auto"/>
    </w:pPr>
    <w:rPr>
      <w:rFonts w:ascii="宋体" w:hAnsi="宋体"/>
      <w:b/>
      <w:bCs/>
      <w:sz w:val="32"/>
      <w:szCs w:val="52"/>
    </w:rPr>
  </w:style>
  <w:style w:type="paragraph" w:styleId="1454" w:customStyle="1">
    <w:name w:val="格式1-1"/>
    <w:basedOn w:val="1019"/>
    <w:uiPriority w:val="0"/>
    <w:qFormat/>
    <w:pPr>
      <w:jc w:val="center"/>
    </w:pPr>
    <w:rPr>
      <w:b/>
      <w:sz w:val="52"/>
      <w:szCs w:val="24"/>
    </w:rPr>
  </w:style>
  <w:style w:type="paragraph" w:styleId="1455" w:customStyle="1">
    <w:name w:val="格式1-2"/>
    <w:basedOn w:val="1019"/>
    <w:uiPriority w:val="0"/>
    <w:qFormat/>
    <w:rPr>
      <w:b/>
      <w:sz w:val="32"/>
      <w:szCs w:val="24"/>
    </w:rPr>
  </w:style>
  <w:style w:type="paragraph" w:styleId="1456" w:customStyle="1">
    <w:name w:val="格式1-3"/>
    <w:basedOn w:val="1019"/>
    <w:uiPriority w:val="0"/>
    <w:qFormat/>
    <w:pPr>
      <w:spacing w:line="360" w:lineRule="auto"/>
    </w:pPr>
    <w:rPr>
      <w:sz w:val="24"/>
      <w:szCs w:val="24"/>
    </w:rPr>
  </w:style>
  <w:style w:type="paragraph" w:styleId="1457" w:customStyle="1">
    <w:name w:val="符号列表"/>
    <w:basedOn w:val="1019"/>
    <w:uiPriority w:val="0"/>
    <w:qFormat/>
    <w:pPr>
      <w:numPr>
        <w:ilvl w:val="3"/>
        <w:numId w:val="13"/>
      </w:numPr>
      <w:jc w:val="left"/>
      <w:spacing w:line="440" w:lineRule="exact"/>
      <w:widowControl/>
    </w:pPr>
    <w:rPr>
      <w:color w:val="000000"/>
      <w:sz w:val="24"/>
      <w:szCs w:val="24"/>
    </w:rPr>
  </w:style>
  <w:style w:type="character" w:styleId="1458" w:customStyle="1">
    <w:name w:val="样式 下划线"/>
    <w:basedOn w:val="1029"/>
    <w:uiPriority w:val="0"/>
    <w:qFormat/>
    <w:rPr>
      <w:u w:val="single"/>
    </w:rPr>
  </w:style>
  <w:style w:type="character" w:styleId="1459" w:customStyle="1">
    <w:name w:val="标题3 Char"/>
    <w:basedOn w:val="1029"/>
    <w:uiPriority w:val="0"/>
    <w:qFormat/>
    <w:rPr>
      <w:rFonts w:eastAsia="宋体"/>
      <w:b/>
      <w:sz w:val="32"/>
      <w:lang w:val="en-US" w:eastAsia="zh-CN" w:bidi="ar-SA"/>
    </w:rPr>
  </w:style>
  <w:style w:type="character" w:styleId="1460" w:customStyle="1">
    <w:name w:val="小黑点符号 Char"/>
    <w:basedOn w:val="1029"/>
    <w:uiPriority w:val="0"/>
    <w:qFormat/>
    <w:rPr>
      <w:rFonts w:eastAsia="宋体"/>
      <w:sz w:val="28"/>
      <w:szCs w:val="24"/>
      <w:lang w:val="en-US" w:eastAsia="zh-CN" w:bidi="ar-SA"/>
    </w:rPr>
  </w:style>
  <w:style w:type="paragraph" w:styleId="1461" w:customStyle="1">
    <w:name w:val="List Paragraph1"/>
    <w:basedOn w:val="1019"/>
    <w:uiPriority w:val="0"/>
    <w:qFormat/>
    <w:pPr>
      <w:ind w:firstLine="420"/>
    </w:pPr>
    <w:rPr>
      <w:rFonts w:ascii="Calibri" w:hAnsi="Calibri" w:eastAsia="仿宋" w:cs="宋体"/>
      <w:sz w:val="28"/>
      <w:szCs w:val="28"/>
    </w:rPr>
  </w:style>
  <w:style w:type="character" w:styleId="1462" w:customStyle="1">
    <w:name w:val="Title Char"/>
    <w:basedOn w:val="1029"/>
    <w:uiPriority w:val="0"/>
    <w:qFormat/>
    <w:rPr>
      <w:rFonts w:ascii="Cambria" w:hAnsi="Cambria" w:eastAsia="宋体"/>
      <w:b/>
      <w:bCs/>
      <w:sz w:val="32"/>
      <w:szCs w:val="32"/>
      <w:lang w:val="en-US" w:eastAsia="zh-CN" w:bidi="ar-SA"/>
    </w:rPr>
  </w:style>
  <w:style w:type="paragraph" w:styleId="1463" w:customStyle="1">
    <w:name w:val="black1"/>
    <w:basedOn w:val="1019"/>
    <w:uiPriority w:val="0"/>
    <w:qFormat/>
    <w:pPr>
      <w:jc w:val="left"/>
      <w:spacing w:before="100" w:beforeAutospacing="1" w:after="100" w:afterAutospacing="1"/>
      <w:widowControl/>
    </w:pPr>
    <w:rPr>
      <w:rFonts w:ascii="宋体" w:hAnsi="宋体"/>
      <w:sz w:val="24"/>
      <w:szCs w:val="24"/>
    </w:rPr>
  </w:style>
  <w:style w:type="character" w:styleId="1464" w:customStyle="1">
    <w:name w:val="副标题 字符"/>
    <w:link w:val="1067"/>
    <w:uiPriority w:val="0"/>
    <w:qFormat/>
    <w:rPr>
      <w:rFonts w:ascii="Cambria" w:hAnsi="Cambria" w:eastAsia="黑体"/>
      <w:b/>
      <w:bCs/>
      <w:sz w:val="21"/>
      <w:szCs w:val="32"/>
      <w:lang w:bidi="ar-SA"/>
    </w:rPr>
  </w:style>
  <w:style w:type="character" w:styleId="1465" w:customStyle="1">
    <w:name w:val="apple-converted-space"/>
    <w:basedOn w:val="1029"/>
    <w:uiPriority w:val="0"/>
    <w:qFormat/>
  </w:style>
  <w:style w:type="character" w:styleId="1466" w:customStyle="1">
    <w:name w:val="批注框文本 字符"/>
    <w:link w:val="1060"/>
    <w:uiPriority w:val="0"/>
    <w:qFormat/>
    <w:rPr>
      <w:sz w:val="18"/>
      <w:szCs w:val="18"/>
    </w:rPr>
  </w:style>
  <w:style w:type="character" w:styleId="1467" w:customStyle="1">
    <w:name w:val="页脚 字符"/>
    <w:link w:val="1061"/>
    <w:uiPriority w:val="99"/>
    <w:qFormat/>
    <w:rPr>
      <w:sz w:val="18"/>
    </w:rPr>
  </w:style>
  <w:style w:type="paragraph" w:styleId="1468" w:customStyle="1">
    <w:name w:val="TOC 标题1"/>
    <w:basedOn w:val="1020"/>
    <w:next w:val="1019"/>
    <w:uiPriority w:val="39"/>
    <w:qFormat/>
    <w:pPr>
      <w:jc w:val="left"/>
      <w:spacing w:before="480" w:after="0" w:line="276" w:lineRule="auto"/>
      <w:widowControl/>
      <w:outlineLvl w:val="9"/>
    </w:pPr>
    <w:rPr>
      <w:rFonts w:ascii="Cambria" w:hAnsi="Cambria"/>
      <w:color w:val="365f91"/>
      <w:sz w:val="28"/>
      <w:szCs w:val="28"/>
    </w:rPr>
  </w:style>
  <w:style w:type="paragraph" w:styleId="1469" w:customStyle="1">
    <w:name w:val="GP正文(首行缩进)"/>
    <w:basedOn w:val="1019"/>
    <w:link w:val="1571"/>
    <w:uiPriority w:val="0"/>
    <w:qFormat/>
    <w:pPr>
      <w:ind w:firstLine="480"/>
      <w:jc w:val="left"/>
    </w:pPr>
    <w:rPr>
      <w:szCs w:val="24"/>
    </w:rPr>
  </w:style>
  <w:style w:type="paragraph" w:styleId="1470">
    <w:name w:val="No Spacing"/>
    <w:uiPriority w:val="1"/>
    <w:qFormat/>
    <w:pPr>
      <w:widowControl w:val="off"/>
    </w:pPr>
    <w:rPr>
      <w:rFonts w:hint="default" w:ascii="Times New Roman" w:hAnsi="Times New Roman" w:eastAsia="宋体" w:cs="Times New Roman"/>
      <w:sz w:val="21"/>
    </w:rPr>
  </w:style>
  <w:style w:type="paragraph" w:styleId="1471" w:customStyle="1">
    <w:name w:val="GP正文(无首行缩进)"/>
    <w:basedOn w:val="1469"/>
    <w:uiPriority w:val="0"/>
    <w:qFormat/>
  </w:style>
  <w:style w:type="paragraph" w:styleId="1472">
    <w:name w:val="List Paragraph"/>
    <w:basedOn w:val="1019"/>
    <w:uiPriority w:val="1"/>
    <w:qFormat/>
    <w:pPr>
      <w:ind w:firstLine="420"/>
    </w:pPr>
  </w:style>
  <w:style w:type="paragraph" w:styleId="1473" w:customStyle="1">
    <w:name w:val="样式 首行缩进:  0 字符"/>
    <w:basedOn w:val="1019"/>
    <w:link w:val="1557"/>
    <w:uiPriority w:val="0"/>
    <w:qFormat/>
    <w:pPr>
      <w:ind w:firstLine="200"/>
      <w:spacing w:line="360" w:lineRule="auto"/>
    </w:pPr>
    <w:rPr>
      <w:rFonts w:ascii="Arial" w:hAnsi="Arial"/>
      <w:sz w:val="24"/>
    </w:rPr>
  </w:style>
  <w:style w:type="paragraph" w:styleId="1474" w:customStyle="1">
    <w:name w:val="编号，小四"/>
    <w:basedOn w:val="1019"/>
    <w:link w:val="1644"/>
    <w:uiPriority w:val="0"/>
    <w:qFormat/>
    <w:pPr>
      <w:ind w:left="567"/>
    </w:pPr>
    <w:rPr>
      <w:rFonts w:ascii="Arial" w:hAnsi="Arial" w:cs="宋体"/>
    </w:rPr>
  </w:style>
  <w:style w:type="paragraph" w:styleId="1475" w:customStyle="1">
    <w:name w:val="图片标题"/>
    <w:basedOn w:val="1038"/>
    <w:uiPriority w:val="0"/>
    <w:qFormat/>
    <w:pPr>
      <w:numPr>
        <w:numId w:val="0"/>
      </w:numPr>
      <w:jc w:val="center"/>
      <w:keepNext w:val="0"/>
      <w:spacing w:before="0" w:after="0" w:line="240" w:lineRule="auto"/>
      <w:widowControl w:val="off"/>
    </w:pPr>
    <w:rPr>
      <w:rFonts w:ascii="宋体" w:hAnsi="宋体" w:eastAsia="宋体"/>
      <w:sz w:val="21"/>
    </w:rPr>
  </w:style>
  <w:style w:type="character" w:styleId="1476" w:customStyle="1">
    <w:name w:val="文档结构图 字符"/>
    <w:basedOn w:val="1029"/>
    <w:link w:val="1041"/>
    <w:uiPriority w:val="0"/>
    <w:qFormat/>
    <w:rPr>
      <w:sz w:val="21"/>
      <w:szCs w:val="24"/>
      <w:shd w:val="clear" w:color="auto" w:fill="000080"/>
    </w:rPr>
  </w:style>
  <w:style w:type="paragraph" w:styleId="1477" w:customStyle="1">
    <w:name w:val="常用1级标题"/>
    <w:basedOn w:val="1019"/>
    <w:uiPriority w:val="0"/>
    <w:qFormat/>
    <w:pPr>
      <w:numPr>
        <w:ilvl w:val="0"/>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78" w:customStyle="1">
    <w:name w:val="常用2级标题"/>
    <w:basedOn w:val="1019"/>
    <w:uiPriority w:val="0"/>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79" w:customStyle="1">
    <w:name w:val="列出段落1"/>
    <w:basedOn w:val="1019"/>
    <w:link w:val="1547"/>
    <w:uiPriority w:val="0"/>
    <w:qFormat/>
    <w:pPr>
      <w:ind w:firstLine="420"/>
    </w:pPr>
    <w:rPr>
      <w:szCs w:val="22"/>
    </w:rPr>
  </w:style>
  <w:style w:type="character" w:styleId="1480" w:customStyle="1">
    <w:name w:val="标题 2 字符"/>
    <w:basedOn w:val="1029"/>
    <w:link w:val="1021"/>
    <w:uiPriority w:val="0"/>
    <w:qFormat/>
    <w:rPr>
      <w:rFonts w:ascii="Century Schoolbook" w:hAnsi="Century Schoolbook" w:eastAsia="黑体"/>
      <w:bCs/>
      <w:sz w:val="28"/>
      <w:szCs w:val="32"/>
    </w:rPr>
  </w:style>
  <w:style w:type="character" w:styleId="1481" w:customStyle="1">
    <w:name w:val="标题 4 字符"/>
    <w:basedOn w:val="1029"/>
    <w:link w:val="1023"/>
    <w:uiPriority w:val="0"/>
    <w:qFormat/>
    <w:rPr>
      <w:rFonts w:ascii="Century Schoolbook" w:hAnsi="Century Schoolbook" w:eastAsia="楷体_GB2312"/>
      <w:bCs/>
      <w:sz w:val="28"/>
      <w:szCs w:val="28"/>
    </w:rPr>
  </w:style>
  <w:style w:type="character" w:styleId="1482" w:customStyle="1">
    <w:name w:val="正文文本缩进 3 字符"/>
    <w:basedOn w:val="1029"/>
    <w:link w:val="1071"/>
    <w:uiPriority w:val="0"/>
    <w:qFormat/>
    <w:rPr>
      <w:rFonts w:ascii="楷体_GB2312" w:eastAsia="楷体_GB2312"/>
      <w:b/>
      <w:bCs/>
      <w:color w:val="000000"/>
      <w:sz w:val="24"/>
      <w:u w:val="single"/>
    </w:rPr>
  </w:style>
  <w:style w:type="paragraph" w:styleId="1483" w:customStyle="1">
    <w:name w:val="模板普通正文"/>
    <w:basedOn w:val="1046"/>
    <w:uiPriority w:val="0"/>
    <w:qFormat/>
    <w:pPr>
      <w:ind w:firstLine="490"/>
      <w:jc w:val="left"/>
      <w:spacing w:line="360" w:lineRule="auto"/>
    </w:pPr>
    <w:rPr>
      <w:sz w:val="24"/>
      <w:szCs w:val="20"/>
    </w:rPr>
  </w:style>
  <w:style w:type="paragraph" w:styleId="1484" w:customStyle="1">
    <w:name w:val="正文文本缩进1"/>
    <w:basedOn w:val="1019"/>
    <w:uiPriority w:val="0"/>
    <w:qFormat/>
    <w:pPr>
      <w:ind w:left="420"/>
    </w:pPr>
    <w:rPr>
      <w:rFonts w:ascii="Calibri" w:hAnsi="Calibri"/>
      <w:szCs w:val="22"/>
    </w:rPr>
  </w:style>
  <w:style w:type="character" w:styleId="1485" w:customStyle="1">
    <w:name w:val="headline-content3"/>
    <w:basedOn w:val="1029"/>
    <w:uiPriority w:val="0"/>
    <w:qFormat/>
  </w:style>
  <w:style w:type="paragraph" w:styleId="1486" w:customStyle="1">
    <w:name w:val="GW-正文"/>
    <w:uiPriority w:val="0"/>
    <w:qFormat/>
    <w:pPr>
      <w:ind w:firstLine="200"/>
      <w:spacing w:line="360" w:lineRule="auto"/>
    </w:pPr>
    <w:rPr>
      <w:rFonts w:hint="default" w:ascii="Times New Roman" w:hAnsi="Times New Roman" w:eastAsia="仿宋_GB2312" w:cs="Times New Roman"/>
      <w:sz w:val="24"/>
      <w:szCs w:val="24"/>
    </w:rPr>
  </w:style>
  <w:style w:type="paragraph" w:styleId="1487" w:customStyle="1">
    <w:name w:val="段"/>
    <w:link w:val="1652"/>
    <w:uiPriority w:val="0"/>
    <w:qFormat/>
    <w:pPr>
      <w:ind w:firstLine="200"/>
      <w:jc w:val="both"/>
    </w:pPr>
    <w:rPr>
      <w:rFonts w:hint="default" w:ascii="宋体" w:hAnsi="Times New Roman" w:eastAsia="宋体" w:cs="Times New Roman"/>
      <w:sz w:val="21"/>
      <w:szCs w:val="22"/>
    </w:rPr>
  </w:style>
  <w:style w:type="paragraph" w:styleId="1488" w:customStyle="1">
    <w:name w:val="正文首行缩进 21"/>
    <w:basedOn w:val="1484"/>
    <w:uiPriority w:val="0"/>
    <w:qFormat/>
    <w:pPr>
      <w:ind w:firstLine="420"/>
    </w:pPr>
    <w:rPr>
      <w:rFonts w:ascii="Times New Roman" w:hAnsi="Times New Roman"/>
      <w:szCs w:val="24"/>
    </w:rPr>
  </w:style>
  <w:style w:type="paragraph" w:styleId="1489" w:customStyle="1">
    <w:name w:val="_Style 2"/>
    <w:basedOn w:val="1019"/>
    <w:uiPriority w:val="0"/>
    <w:qFormat/>
    <w:pPr>
      <w:ind w:firstLine="420"/>
      <w:spacing w:line="360" w:lineRule="auto"/>
    </w:pPr>
    <w:rPr>
      <w:rFonts w:ascii="宋体" w:hAnsi="Calibri"/>
      <w:sz w:val="24"/>
      <w:szCs w:val="22"/>
    </w:rPr>
  </w:style>
  <w:style w:type="paragraph" w:styleId="1490" w:customStyle="1">
    <w:name w:val="列出段落2"/>
    <w:basedOn w:val="1019"/>
    <w:link w:val="1542"/>
    <w:uiPriority w:val="34"/>
    <w:qFormat/>
    <w:pPr>
      <w:ind w:firstLine="420"/>
    </w:pPr>
    <w:rPr>
      <w:szCs w:val="22"/>
    </w:rPr>
  </w:style>
  <w:style w:type="paragraph" w:styleId="1491" w:customStyle="1">
    <w:name w:val="xl294"/>
    <w:basedOn w:val="1019"/>
    <w:uiPriority w:val="0"/>
    <w:qFormat/>
    <w:pPr>
      <w:jc w:val="center"/>
      <w:spacing w:before="100" w:beforeAutospacing="1" w:after="100" w:afterAutospacing="1"/>
      <w:widowControl/>
    </w:pPr>
    <w:rPr>
      <w:rFonts w:ascii="宋体" w:hAnsi="宋体" w:cs="宋体"/>
      <w:sz w:val="24"/>
      <w:szCs w:val="24"/>
    </w:rPr>
  </w:style>
  <w:style w:type="paragraph" w:styleId="1492" w:customStyle="1">
    <w:name w:val="xl295"/>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3" w:customStyle="1">
    <w:name w:val="xl296"/>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94" w:customStyle="1">
    <w:name w:val="xl297"/>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95" w:customStyle="1">
    <w:name w:val="xl298"/>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6" w:customStyle="1">
    <w:name w:val="xl299"/>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300"/>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8" w:customStyle="1">
    <w:name w:val="xl301"/>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02"/>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303"/>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30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30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xl306"/>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307"/>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xl308"/>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309"/>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xl310"/>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8" w:customStyle="1">
    <w:name w:val="xl311"/>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9" w:customStyle="1">
    <w:name w:val="xl312"/>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10" w:customStyle="1">
    <w:name w:val="xl313"/>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1" w:customStyle="1">
    <w:name w:val="xl314"/>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2" w:customStyle="1">
    <w:name w:val="xl315"/>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xl316"/>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4" w:customStyle="1">
    <w:name w:val="xl317"/>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5" w:customStyle="1">
    <w:name w:val="xl318"/>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319"/>
    <w:basedOn w:val="101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7" w:customStyle="1">
    <w:name w:val="xl320"/>
    <w:basedOn w:val="101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xl321"/>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9" w:customStyle="1">
    <w:name w:val="xl322"/>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20" w:customStyle="1">
    <w:name w:val="xl323"/>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1" w:customStyle="1">
    <w:name w:val="xl32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2" w:customStyle="1">
    <w:name w:val="xl32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3" w:customStyle="1">
    <w:name w:val="xl326"/>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327"/>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5" w:customStyle="1">
    <w:name w:val="xl328"/>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6" w:customStyle="1">
    <w:name w:val="xl329"/>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27" w:customStyle="1">
    <w:name w:val="xl330"/>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28" w:customStyle="1">
    <w:name w:val="xl331"/>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9" w:customStyle="1">
    <w:name w:val="xl332"/>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30" w:customStyle="1">
    <w:name w:val="批注文字 字符"/>
    <w:basedOn w:val="1029"/>
    <w:link w:val="1042"/>
    <w:uiPriority w:val="0"/>
    <w:qFormat/>
    <w:rPr>
      <w:rFonts w:ascii="Calibri" w:hAnsi="Calibri" w:eastAsia="宋体" w:cs="Times New Roman"/>
      <w:sz w:val="21"/>
      <w:szCs w:val="22"/>
    </w:rPr>
  </w:style>
  <w:style w:type="paragraph" w:styleId="1531" w:customStyle="1">
    <w:name w:val="Plain Text1"/>
    <w:basedOn w:val="1019"/>
    <w:uiPriority w:val="0"/>
    <w:qFormat/>
    <w:rPr>
      <w:rFonts w:ascii="宋体" w:hAnsi="Courier New" w:eastAsia="楷体_GB2312"/>
      <w:sz w:val="28"/>
    </w:rPr>
  </w:style>
  <w:style w:type="paragraph" w:styleId="1532" w:customStyle="1">
    <w:name w:val="纯文本11"/>
    <w:basedOn w:val="1019"/>
    <w:uiPriority w:val="0"/>
    <w:qFormat/>
    <w:pPr>
      <w:jc w:val="left"/>
      <w:widowControl/>
    </w:pPr>
    <w:rPr>
      <w:rFonts w:ascii="宋体" w:hAnsi="Courier New" w:eastAsia="楷体_GB2312"/>
      <w:sz w:val="26"/>
    </w:rPr>
  </w:style>
  <w:style w:type="paragraph" w:styleId="1533" w:customStyle="1">
    <w:name w:val="纯文本2"/>
    <w:basedOn w:val="1019"/>
    <w:uiPriority w:val="0"/>
    <w:qFormat/>
    <w:pPr>
      <w:jc w:val="left"/>
      <w:widowControl/>
    </w:pPr>
    <w:rPr>
      <w:rFonts w:ascii="宋体" w:hAnsi="Courier New" w:eastAsia="楷体_GB2312"/>
      <w:sz w:val="26"/>
    </w:rPr>
  </w:style>
  <w:style w:type="character" w:styleId="1534" w:customStyle="1">
    <w:name w:val="纯文本 字符"/>
    <w:basedOn w:val="1029"/>
    <w:link w:val="1053"/>
    <w:uiPriority w:val="0"/>
    <w:qFormat/>
    <w:rPr>
      <w:rFonts w:ascii="宋体" w:hAnsi="Courier New"/>
      <w:sz w:val="24"/>
      <w:szCs w:val="24"/>
    </w:rPr>
  </w:style>
  <w:style w:type="table" w:styleId="1535" w:customStyle="1">
    <w:name w:val="Table Normal"/>
    <w:uiPriority w:val="0"/>
    <w:qFormat/>
    <w:tblPr>
      <w:tblCellMar>
        <w:left w:w="0" w:type="dxa"/>
        <w:top w:w="0" w:type="dxa"/>
        <w:right w:w="0" w:type="dxa"/>
        <w:bottom w:w="0" w:type="dxa"/>
      </w:tblCellMar>
    </w:tblPr>
  </w:style>
  <w:style w:type="paragraph" w:styleId="1536" w:customStyle="1">
    <w:name w:val="正文 A"/>
    <w:uiPriority w:val="0"/>
    <w:qFormat/>
    <w:pPr>
      <w:jc w:val="both"/>
      <w:widowControl w:val="off"/>
    </w:pPr>
    <w:rPr>
      <w:rFonts w:hint="default" w:ascii="Calibri" w:hAnsi="Calibri" w:eastAsia="Calibri" w:cs="Calibri"/>
      <w:color w:val="000000"/>
      <w:sz w:val="21"/>
      <w:szCs w:val="21"/>
    </w:rPr>
  </w:style>
  <w:style w:type="character" w:styleId="1537" w:customStyle="1">
    <w:name w:val="标题 5 字符"/>
    <w:basedOn w:val="1029"/>
    <w:link w:val="1024"/>
    <w:uiPriority w:val="0"/>
    <w:qFormat/>
    <w:rPr>
      <w:rFonts w:ascii="楷体" w:eastAsia="楷体"/>
      <w:b/>
      <w:bCs/>
      <w:spacing w:val="8"/>
      <w:sz w:val="28"/>
      <w:szCs w:val="28"/>
    </w:rPr>
  </w:style>
  <w:style w:type="character" w:styleId="1538" w:customStyle="1">
    <w:name w:val="标题 6 字符"/>
    <w:basedOn w:val="1029"/>
    <w:link w:val="1025"/>
    <w:uiPriority w:val="0"/>
    <w:qFormat/>
    <w:rPr>
      <w:rFonts w:ascii="Arial" w:hAnsi="Arial" w:eastAsia="黑体"/>
      <w:b/>
      <w:bCs/>
      <w:spacing w:val="8"/>
      <w:sz w:val="24"/>
      <w:szCs w:val="24"/>
    </w:rPr>
  </w:style>
  <w:style w:type="character" w:styleId="1539" w:customStyle="1">
    <w:name w:val="标题 7 字符"/>
    <w:basedOn w:val="1029"/>
    <w:link w:val="1026"/>
    <w:uiPriority w:val="0"/>
    <w:qFormat/>
    <w:rPr>
      <w:rFonts w:ascii="楷体" w:eastAsia="楷体"/>
      <w:b/>
      <w:bCs/>
      <w:spacing w:val="8"/>
      <w:sz w:val="24"/>
      <w:szCs w:val="24"/>
    </w:rPr>
  </w:style>
  <w:style w:type="character" w:styleId="1540" w:customStyle="1">
    <w:name w:val="标题 8 字符"/>
    <w:basedOn w:val="1029"/>
    <w:link w:val="1027"/>
    <w:uiPriority w:val="0"/>
    <w:qFormat/>
    <w:rPr>
      <w:rFonts w:ascii="Arial" w:hAnsi="Arial" w:eastAsia="黑体"/>
      <w:spacing w:val="8"/>
      <w:sz w:val="24"/>
      <w:szCs w:val="24"/>
    </w:rPr>
  </w:style>
  <w:style w:type="character" w:styleId="1541" w:customStyle="1">
    <w:name w:val="标题 9 字符"/>
    <w:basedOn w:val="1029"/>
    <w:link w:val="1028"/>
    <w:uiPriority w:val="0"/>
    <w:qFormat/>
    <w:rPr>
      <w:rFonts w:ascii="Arial" w:hAnsi="Arial" w:eastAsia="黑体"/>
      <w:spacing w:val="8"/>
      <w:sz w:val="21"/>
      <w:szCs w:val="21"/>
    </w:rPr>
  </w:style>
  <w:style w:type="character" w:styleId="1542" w:customStyle="1">
    <w:name w:val="列表段落 字符"/>
    <w:link w:val="1490"/>
    <w:uiPriority w:val="0"/>
    <w:qFormat/>
    <w:rPr>
      <w:sz w:val="21"/>
      <w:szCs w:val="22"/>
    </w:rPr>
  </w:style>
  <w:style w:type="character" w:styleId="1543" w:customStyle="1">
    <w:name w:val="HTML 预设格式 字符"/>
    <w:link w:val="1079"/>
    <w:uiPriority w:val="99"/>
    <w:qFormat/>
    <w:rPr>
      <w:rFonts w:ascii="Courier New" w:hAnsi="Courier New" w:cs="Courier New"/>
    </w:rPr>
  </w:style>
  <w:style w:type="character" w:styleId="1544" w:customStyle="1">
    <w:name w:val="页脚 Char1"/>
    <w:uiPriority w:val="99"/>
    <w:qFormat/>
    <w:rPr>
      <w:sz w:val="18"/>
      <w:szCs w:val="18"/>
    </w:rPr>
  </w:style>
  <w:style w:type="character" w:styleId="1545" w:customStyle="1">
    <w:name w:val="正文首行缩进2字符 Char"/>
    <w:link w:val="1546"/>
    <w:uiPriority w:val="0"/>
    <w:qFormat/>
    <w:rPr>
      <w:rFonts w:cs="宋体"/>
      <w:iCs/>
      <w:sz w:val="24"/>
      <w:szCs w:val="24"/>
    </w:rPr>
  </w:style>
  <w:style w:type="paragraph" w:styleId="1546" w:customStyle="1">
    <w:name w:val="正文首行缩进2字符"/>
    <w:basedOn w:val="1019"/>
    <w:link w:val="1545"/>
    <w:uiPriority w:val="0"/>
    <w:qFormat/>
    <w:pPr>
      <w:ind w:firstLine="482"/>
      <w:spacing w:line="360" w:lineRule="auto"/>
    </w:pPr>
    <w:rPr>
      <w:iCs/>
      <w:sz w:val="24"/>
      <w:szCs w:val="24"/>
    </w:rPr>
  </w:style>
  <w:style w:type="character" w:styleId="1547" w:customStyle="1">
    <w:name w:val="列出段落 Char2"/>
    <w:link w:val="1479"/>
    <w:uiPriority w:val="0"/>
    <w:qFormat/>
    <w:rPr>
      <w:sz w:val="21"/>
      <w:szCs w:val="22"/>
    </w:rPr>
  </w:style>
  <w:style w:type="character" w:styleId="1548" w:customStyle="1">
    <w:name w:val="题注 字符"/>
    <w:link w:val="1038"/>
    <w:uiPriority w:val="0"/>
    <w:qFormat/>
    <w:rPr>
      <w:rFonts w:ascii="Arial Narrow" w:hAnsi="Arial Narrow" w:eastAsia="仿宋体"/>
      <w:sz w:val="18"/>
    </w:rPr>
  </w:style>
  <w:style w:type="character" w:styleId="1549" w:customStyle="1">
    <w:name w:val="hik 正文 Char"/>
    <w:link w:val="1550"/>
    <w:uiPriority w:val="0"/>
    <w:qFormat/>
    <w:rPr>
      <w:sz w:val="24"/>
      <w:szCs w:val="24"/>
    </w:rPr>
  </w:style>
  <w:style w:type="paragraph" w:styleId="1550" w:customStyle="1">
    <w:name w:val="hik 正文"/>
    <w:basedOn w:val="1019"/>
    <w:link w:val="1549"/>
    <w:uiPriority w:val="0"/>
    <w:qFormat/>
    <w:pPr>
      <w:ind w:firstLine="480"/>
      <w:spacing w:line="360" w:lineRule="auto"/>
    </w:pPr>
    <w:rPr>
      <w:sz w:val="24"/>
      <w:szCs w:val="24"/>
    </w:rPr>
  </w:style>
  <w:style w:type="character" w:styleId="1551" w:customStyle="1">
    <w:name w:val="列出段落 Char3"/>
    <w:uiPriority w:val="0"/>
    <w:qFormat/>
    <w:rPr>
      <w:rFonts w:ascii="Arial" w:hAnsi="Arial"/>
      <w:sz w:val="24"/>
    </w:rPr>
  </w:style>
  <w:style w:type="character" w:styleId="1552" w:customStyle="1">
    <w:name w:val="列出段落 Char4"/>
    <w:link w:val="1553"/>
    <w:uiPriority w:val="0"/>
    <w:qFormat/>
  </w:style>
  <w:style w:type="paragraph" w:styleId="1553" w:customStyle="1">
    <w:name w:val="列出段落4"/>
    <w:basedOn w:val="1019"/>
    <w:link w:val="1552"/>
    <w:uiPriority w:val="0"/>
    <w:qFormat/>
    <w:pPr>
      <w:ind w:firstLine="420"/>
      <w:spacing w:line="360" w:lineRule="auto"/>
    </w:pPr>
    <w:rPr>
      <w:sz w:val="20"/>
    </w:rPr>
  </w:style>
  <w:style w:type="character" w:styleId="1554" w:customStyle="1">
    <w:name w:val="题注 字符1"/>
    <w:uiPriority w:val="0"/>
    <w:qFormat/>
    <w:rPr>
      <w:rFonts w:ascii="宋体" w:hAnsi="宋体"/>
      <w:sz w:val="21"/>
      <w:szCs w:val="22"/>
    </w:rPr>
  </w:style>
  <w:style w:type="character" w:styleId="1555" w:customStyle="1">
    <w:name w:val="表格正文 Char"/>
    <w:link w:val="1556"/>
    <w:uiPriority w:val="0"/>
    <w:qFormat/>
    <w:rPr>
      <w:rFonts w:ascii="等线" w:hAnsi="等线" w:eastAsia="等线"/>
    </w:rPr>
  </w:style>
  <w:style w:type="paragraph" w:styleId="1556" w:customStyle="1">
    <w:name w:val="表格正文"/>
    <w:basedOn w:val="1019"/>
    <w:link w:val="1555"/>
    <w:uiPriority w:val="0"/>
    <w:qFormat/>
    <w:pPr>
      <w:ind w:firstLine="200"/>
      <w:jc w:val="left"/>
      <w:spacing w:line="360" w:lineRule="auto"/>
    </w:pPr>
    <w:rPr>
      <w:rFonts w:ascii="等线" w:hAnsi="等线" w:eastAsia="等线"/>
      <w:sz w:val="20"/>
    </w:rPr>
  </w:style>
  <w:style w:type="character" w:styleId="1557" w:customStyle="1">
    <w:name w:val="样式 首行缩进:  0 字符 Char"/>
    <w:link w:val="1473"/>
    <w:uiPriority w:val="0"/>
    <w:qFormat/>
    <w:rPr>
      <w:rFonts w:ascii="Arial" w:hAnsi="Arial" w:cs="宋体"/>
      <w:sz w:val="24"/>
    </w:rPr>
  </w:style>
  <w:style w:type="character" w:styleId="1558" w:customStyle="1">
    <w:name w:val="题注 Char2"/>
    <w:uiPriority w:val="0"/>
    <w:qFormat/>
    <w:rPr>
      <w:sz w:val="21"/>
    </w:rPr>
  </w:style>
  <w:style w:type="character" w:styleId="1559" w:customStyle="1">
    <w:name w:val="批注主题 Char"/>
    <w:uiPriority w:val="0"/>
    <w:qFormat/>
    <w:rPr>
      <w:b/>
      <w:bCs/>
      <w:sz w:val="24"/>
    </w:rPr>
  </w:style>
  <w:style w:type="character" w:styleId="1560" w:customStyle="1">
    <w:name w:val="普通(网站) 字符"/>
    <w:link w:val="1080"/>
    <w:uiPriority w:val="99"/>
    <w:qFormat/>
    <w:rPr>
      <w:rFonts w:ascii="宋体" w:hAnsi="宋体"/>
      <w:color w:val="000000"/>
      <w:sz w:val="24"/>
      <w:szCs w:val="24"/>
    </w:rPr>
  </w:style>
  <w:style w:type="character" w:styleId="1561" w:customStyle="1">
    <w:name w:val="3级标题 Char"/>
    <w:link w:val="1562"/>
    <w:uiPriority w:val="0"/>
    <w:qFormat/>
    <w:rPr>
      <w:rFonts w:ascii="黑体" w:hAnsi="黑体" w:eastAsia="黑体"/>
      <w:b/>
      <w:sz w:val="28"/>
      <w:szCs w:val="36"/>
      <w:lang w:val="zh-CN" w:eastAsia="en-US" w:bidi="en-US"/>
    </w:rPr>
  </w:style>
  <w:style w:type="paragraph" w:styleId="1562" w:customStyle="1">
    <w:name w:val="3级标题"/>
    <w:basedOn w:val="1563"/>
    <w:link w:val="1561"/>
    <w:uiPriority w:val="0"/>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63" w:customStyle="1">
    <w:name w:val="列表段落2"/>
    <w:basedOn w:val="1019"/>
    <w:uiPriority w:val="34"/>
    <w:qFormat/>
    <w:pPr>
      <w:ind w:firstLine="420"/>
      <w:spacing w:line="360" w:lineRule="auto"/>
    </w:pPr>
    <w:rPr>
      <w:rFonts w:ascii="Calibri" w:hAnsi="Calibri"/>
      <w:sz w:val="24"/>
      <w:szCs w:val="22"/>
    </w:rPr>
  </w:style>
  <w:style w:type="character" w:styleId="1564" w:customStyle="1">
    <w:name w:val="HTML 预设格式 字符1"/>
    <w:uiPriority w:val="99"/>
    <w:semiHidden/>
    <w:qFormat/>
    <w:rPr>
      <w:rFonts w:ascii="Courier New" w:hAnsi="Courier New" w:cs="Courier New"/>
      <w:sz w:val="20"/>
      <w:szCs w:val="20"/>
    </w:rPr>
  </w:style>
  <w:style w:type="character" w:styleId="1565" w:customStyle="1">
    <w:name w:val="无间隔 字符"/>
    <w:link w:val="1566"/>
    <w:uiPriority w:val="1"/>
    <w:qFormat/>
    <w:rPr>
      <w:rFonts w:ascii="等线" w:hAnsi="等线" w:eastAsia="等线"/>
      <w:sz w:val="22"/>
      <w:lang w:val="en-US" w:eastAsia="zh-CN" w:bidi="ar-SA"/>
    </w:rPr>
  </w:style>
  <w:style w:type="paragraph" w:styleId="1566" w:customStyle="1">
    <w:name w:val="无间隔2"/>
    <w:link w:val="1565"/>
    <w:uiPriority w:val="1"/>
    <w:qFormat/>
    <w:rPr>
      <w:rFonts w:hint="default" w:ascii="等线" w:hAnsi="等线" w:eastAsia="等线" w:cs="Times New Roman"/>
      <w:sz w:val="22"/>
    </w:rPr>
  </w:style>
  <w:style w:type="character" w:styleId="1567" w:customStyle="1">
    <w:name w:val="无间隔 字符1"/>
    <w:uiPriority w:val="1"/>
    <w:qFormat/>
    <w:rPr>
      <w:rFonts w:ascii="宋体" w:hAnsi="宋体"/>
      <w:color w:val="000000"/>
      <w:sz w:val="24"/>
      <w:szCs w:val="24"/>
    </w:rPr>
  </w:style>
  <w:style w:type="character" w:styleId="1568" w:customStyle="1">
    <w:name w:val="未处理的提及1"/>
    <w:uiPriority w:val="99"/>
    <w:unhideWhenUsed/>
    <w:qFormat/>
    <w:rPr>
      <w:color w:val="605e5c"/>
      <w:shd w:val="clear" w:color="auto" w:fill="e1dfdd"/>
    </w:rPr>
  </w:style>
  <w:style w:type="character" w:styleId="1569" w:customStyle="1">
    <w:name w:val="列出段落 Char"/>
    <w:uiPriority w:val="34"/>
    <w:qFormat/>
    <w:rPr>
      <w:rFonts w:eastAsia="仿宋"/>
      <w:sz w:val="28"/>
    </w:rPr>
  </w:style>
  <w:style w:type="character" w:styleId="1570" w:customStyle="1">
    <w:name w:val="未处理的提及11"/>
    <w:uiPriority w:val="99"/>
    <w:unhideWhenUsed/>
    <w:qFormat/>
    <w:rPr>
      <w:color w:val="605e5c"/>
      <w:shd w:val="clear" w:color="auto" w:fill="e1dfdd"/>
    </w:rPr>
  </w:style>
  <w:style w:type="character" w:styleId="1571" w:customStyle="1">
    <w:name w:val="GP正文(首行缩进) Char"/>
    <w:link w:val="1469"/>
    <w:uiPriority w:val="0"/>
    <w:qFormat/>
    <w:rPr>
      <w:sz w:val="21"/>
      <w:szCs w:val="24"/>
    </w:rPr>
  </w:style>
  <w:style w:type="character" w:styleId="1572" w:customStyle="1">
    <w:name w:val="未处理的提及2"/>
    <w:uiPriority w:val="99"/>
    <w:unhideWhenUsed/>
    <w:qFormat/>
    <w:rPr>
      <w:color w:val="605e5c"/>
      <w:shd w:val="clear" w:color="auto" w:fill="e1dfdd"/>
    </w:rPr>
  </w:style>
  <w:style w:type="character" w:styleId="1573" w:customStyle="1">
    <w:name w:val="*正文 Char"/>
    <w:link w:val="1574"/>
    <w:uiPriority w:val="0"/>
    <w:qFormat/>
    <w:rPr>
      <w:rFonts w:ascii="宋体" w:hAnsi="宋体"/>
      <w:sz w:val="22"/>
      <w:szCs w:val="24"/>
    </w:rPr>
  </w:style>
  <w:style w:type="paragraph" w:styleId="1574" w:customStyle="1">
    <w:name w:val="*正文"/>
    <w:basedOn w:val="1019"/>
    <w:next w:val="1054"/>
    <w:link w:val="1573"/>
    <w:uiPriority w:val="0"/>
    <w:qFormat/>
    <w:pPr>
      <w:ind w:firstLine="200"/>
      <w:spacing w:line="360" w:lineRule="auto"/>
    </w:pPr>
    <w:rPr>
      <w:rFonts w:ascii="宋体" w:hAnsi="宋体"/>
      <w:sz w:val="22"/>
      <w:szCs w:val="24"/>
    </w:rPr>
  </w:style>
  <w:style w:type="character" w:styleId="1575" w:customStyle="1">
    <w:name w:val="列出段落 字符"/>
    <w:link w:val="1576"/>
    <w:uiPriority w:val="34"/>
    <w:qFormat/>
    <w:rPr>
      <w:sz w:val="24"/>
    </w:rPr>
  </w:style>
  <w:style w:type="paragraph" w:styleId="1576" w:customStyle="1">
    <w:name w:val="列表段落1"/>
    <w:basedOn w:val="1019"/>
    <w:link w:val="1575"/>
    <w:uiPriority w:val="34"/>
    <w:qFormat/>
    <w:pPr>
      <w:ind w:firstLine="420"/>
      <w:spacing w:line="360" w:lineRule="auto"/>
    </w:pPr>
    <w:rPr>
      <w:sz w:val="24"/>
    </w:rPr>
  </w:style>
  <w:style w:type="character" w:styleId="1577" w:customStyle="1">
    <w:name w:val="5级标题 Char"/>
    <w:link w:val="1578"/>
    <w:uiPriority w:val="0"/>
    <w:qFormat/>
    <w:rPr>
      <w:b/>
      <w:sz w:val="22"/>
      <w:lang w:val="zh-CN"/>
    </w:rPr>
  </w:style>
  <w:style w:type="paragraph" w:styleId="1578" w:customStyle="1">
    <w:name w:val="5级标题"/>
    <w:basedOn w:val="1563"/>
    <w:link w:val="1577"/>
    <w:uiPriority w:val="0"/>
    <w:qFormat/>
    <w:pPr>
      <w:tabs>
        <w:tab w:val="left" w:pos="312" w:leader="none"/>
      </w:tabs>
    </w:pPr>
    <w:rPr>
      <w:rFonts w:ascii="Times New Roman" w:hAnsi="Times New Roman"/>
      <w:b/>
      <w:sz w:val="22"/>
      <w:szCs w:val="20"/>
      <w:lang w:val="zh-CN"/>
    </w:rPr>
  </w:style>
  <w:style w:type="paragraph" w:styleId="1579" w:customStyle="1">
    <w:name w:val="无间隔1"/>
    <w:basedOn w:val="1019"/>
    <w:link w:val="1629"/>
    <w:uiPriority w:val="1"/>
    <w:qFormat/>
    <w:pPr>
      <w:ind w:firstLine="200"/>
      <w:jc w:val="left"/>
      <w:spacing w:line="360" w:lineRule="auto"/>
      <w:widowControl/>
    </w:pPr>
    <w:rPr>
      <w:rFonts w:ascii="Calibri" w:hAnsi="Calibri"/>
      <w:sz w:val="22"/>
      <w:szCs w:val="22"/>
    </w:rPr>
  </w:style>
  <w:style w:type="character" w:styleId="1580" w:customStyle="1">
    <w:name w:val="批注主题 字符"/>
    <w:basedOn w:val="1530"/>
    <w:link w:val="1083"/>
    <w:uiPriority w:val="99"/>
    <w:qFormat/>
    <w:rPr>
      <w:rFonts w:ascii="Calibri" w:hAnsi="Calibri" w:eastAsia="宋体" w:cs="Times New Roman"/>
      <w:b/>
      <w:bCs/>
      <w:sz w:val="21"/>
      <w:szCs w:val="22"/>
    </w:rPr>
  </w:style>
  <w:style w:type="character" w:styleId="1581" w:customStyle="1">
    <w:name w:val="HTML 预设格式 Char1"/>
    <w:basedOn w:val="1029"/>
    <w:uiPriority w:val="99"/>
    <w:semiHidden/>
    <w:qFormat/>
    <w:rPr>
      <w:rFonts w:ascii="Courier New" w:hAnsi="Courier New" w:eastAsia="等线" w:cs="Courier New"/>
      <w:sz w:val="20"/>
      <w:szCs w:val="20"/>
    </w:rPr>
  </w:style>
  <w:style w:type="paragraph" w:styleId="1582" w:customStyle="1">
    <w:name w:val="四级条标题"/>
    <w:basedOn w:val="1583"/>
    <w:next w:val="1019"/>
    <w:uiPriority w:val="0"/>
    <w:qFormat/>
    <w:pPr>
      <w:outlineLvl w:val="5"/>
    </w:pPr>
  </w:style>
  <w:style w:type="paragraph" w:styleId="1583" w:customStyle="1">
    <w:name w:val="三级条标题"/>
    <w:basedOn w:val="1584"/>
    <w:next w:val="1019"/>
    <w:uiPriority w:val="0"/>
    <w:qFormat/>
    <w:pPr>
      <w:outlineLvl w:val="4"/>
    </w:pPr>
  </w:style>
  <w:style w:type="paragraph" w:styleId="1584" w:customStyle="1">
    <w:name w:val="二级条标题"/>
    <w:basedOn w:val="1019"/>
    <w:next w:val="1019"/>
    <w:uiPriority w:val="0"/>
    <w:qFormat/>
    <w:pPr>
      <w:ind w:firstLine="200"/>
      <w:jc w:val="left"/>
      <w:spacing w:line="360" w:lineRule="auto"/>
      <w:widowControl/>
      <w:outlineLvl w:val="3"/>
    </w:pPr>
    <w:rPr>
      <w:rFonts w:eastAsia="黑体"/>
    </w:rPr>
  </w:style>
  <w:style w:type="paragraph" w:styleId="1585" w:customStyle="1">
    <w:name w:val="表格表头"/>
    <w:basedOn w:val="1019"/>
    <w:uiPriority w:val="0"/>
    <w:qFormat/>
    <w:pPr>
      <w:ind w:firstLine="200"/>
      <w:jc w:val="center"/>
      <w:spacing w:line="360" w:lineRule="auto"/>
      <w:outlineLvl w:val="0"/>
    </w:pPr>
    <w:rPr>
      <w:rFonts w:ascii="宋体" w:hAnsi="宋体" w:eastAsia="黑体" w:cs="宋体"/>
      <w:sz w:val="24"/>
      <w:szCs w:val="21"/>
    </w:rPr>
  </w:style>
  <w:style w:type="paragraph" w:styleId="1586" w:customStyle="1">
    <w:name w:val="列表段落11"/>
    <w:basedOn w:val="1019"/>
    <w:uiPriority w:val="34"/>
    <w:qFormat/>
    <w:pPr>
      <w:ind w:firstLine="420"/>
      <w:spacing w:line="360" w:lineRule="auto"/>
    </w:pPr>
    <w:rPr>
      <w:rFonts w:ascii="等线" w:hAnsi="等线" w:eastAsia="等线"/>
      <w:sz w:val="24"/>
      <w:szCs w:val="22"/>
    </w:rPr>
  </w:style>
  <w:style w:type="paragraph" w:styleId="1587" w:customStyle="1">
    <w:name w:val="4级标题"/>
    <w:basedOn w:val="1563"/>
    <w:uiPriority w:val="0"/>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88" w:customStyle="1">
    <w:name w:val="标题8"/>
    <w:basedOn w:val="1027"/>
    <w:next w:val="1019"/>
    <w:uiPriority w:val="0"/>
    <w:qFormat/>
    <w:pPr>
      <w:ind w:left="432" w:hanging="432"/>
      <w:spacing w:line="360" w:lineRule="auto"/>
    </w:pPr>
    <w:rPr>
      <w:spacing w:val="0"/>
      <w:sz w:val="21"/>
      <w:szCs w:val="20"/>
    </w:rPr>
  </w:style>
  <w:style w:type="paragraph" w:styleId="1589" w:customStyle="1">
    <w:name w:val="示例"/>
    <w:next w:val="1019"/>
    <w:uiPriority w:val="0"/>
    <w:qFormat/>
    <w:pPr>
      <w:jc w:val="both"/>
      <w:widowControl w:val="off"/>
    </w:pPr>
    <w:rPr>
      <w:rFonts w:hint="default" w:ascii="宋体" w:hAnsi="Times New Roman" w:eastAsia="宋体" w:cs="Times New Roman"/>
      <w:sz w:val="18"/>
      <w:szCs w:val="18"/>
    </w:rPr>
  </w:style>
  <w:style w:type="paragraph" w:styleId="1590" w:customStyle="1">
    <w:name w:val="msonormal"/>
    <w:basedOn w:val="1019"/>
    <w:uiPriority w:val="0"/>
    <w:qFormat/>
    <w:pPr>
      <w:jc w:val="left"/>
      <w:spacing w:before="100" w:beforeAutospacing="1" w:after="100" w:afterAutospacing="1"/>
      <w:widowControl/>
    </w:pPr>
    <w:rPr>
      <w:rFonts w:ascii="宋体" w:hAnsi="宋体" w:cs="宋体"/>
      <w:sz w:val="24"/>
      <w:szCs w:val="24"/>
    </w:rPr>
  </w:style>
  <w:style w:type="paragraph" w:styleId="1591" w:customStyle="1">
    <w:name w:val="表格格式-yisa"/>
    <w:basedOn w:val="1019"/>
    <w:uiPriority w:val="0"/>
    <w:qFormat/>
    <w:rPr>
      <w:rFonts w:ascii="宋体" w:hAnsi="宋体" w:cs="黑体"/>
      <w:szCs w:val="21"/>
    </w:rPr>
  </w:style>
  <w:style w:type="paragraph" w:styleId="1592" w:customStyle="1">
    <w:name w:val="列出段落3"/>
    <w:basedOn w:val="1019"/>
    <w:uiPriority w:val="0"/>
    <w:qFormat/>
    <w:pPr>
      <w:ind w:firstLine="420"/>
      <w:spacing w:line="360" w:lineRule="auto"/>
    </w:pPr>
    <w:rPr>
      <w:rFonts w:ascii="Arial" w:hAnsi="Arial"/>
      <w:sz w:val="24"/>
    </w:rPr>
  </w:style>
  <w:style w:type="paragraph" w:styleId="1593" w:customStyle="1">
    <w:name w:val="五级条标题"/>
    <w:basedOn w:val="1582"/>
    <w:next w:val="1019"/>
    <w:uiPriority w:val="0"/>
    <w:qFormat/>
    <w:pPr>
      <w:outlineLvl w:val="6"/>
    </w:pPr>
  </w:style>
  <w:style w:type="paragraph" w:styleId="1594" w:customStyle="1">
    <w:name w:val="·ûºÅÁÐ±í"/>
    <w:basedOn w:val="1019"/>
    <w:next w:val="1490"/>
    <w:uiPriority w:val="34"/>
    <w:qFormat/>
    <w:pPr>
      <w:ind w:firstLine="420"/>
      <w:spacing w:line="360" w:lineRule="auto"/>
    </w:pPr>
    <w:rPr>
      <w:rFonts w:ascii="Calibri" w:hAnsi="Calibri"/>
      <w:sz w:val="24"/>
      <w:szCs w:val="22"/>
    </w:rPr>
  </w:style>
  <w:style w:type="paragraph" w:styleId="1595" w:customStyle="1">
    <w:name w:val="TOC 标题11"/>
    <w:basedOn w:val="1020"/>
    <w:next w:val="1019"/>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96" w:customStyle="1">
    <w:name w:val="表1"/>
    <w:basedOn w:val="1019"/>
    <w:uiPriority w:val="0"/>
    <w:qFormat/>
    <w:pPr>
      <w:ind w:left="110" w:firstLine="200"/>
      <w:jc w:val="center"/>
      <w:spacing w:line="360" w:lineRule="auto"/>
    </w:pPr>
    <w:rPr>
      <w:rFonts w:ascii="Arial" w:hAnsi="Arial" w:cs="宋体"/>
    </w:rPr>
  </w:style>
  <w:style w:type="paragraph" w:styleId="1597" w:customStyle="1">
    <w:name w:val="TOC 标题2"/>
    <w:basedOn w:val="1020"/>
    <w:next w:val="1019"/>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98" w:customStyle="1">
    <w:name w:val="2级标题"/>
    <w:basedOn w:val="1563"/>
    <w:uiPriority w:val="0"/>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99" w:customStyle="1">
    <w:name w:val="1级标题"/>
    <w:basedOn w:val="1563"/>
    <w:uiPriority w:val="0"/>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600" w:customStyle="1">
    <w:name w:val="font01"/>
    <w:uiPriority w:val="0"/>
    <w:qFormat/>
    <w:rPr>
      <w:rFonts w:hint="eastAsia" w:ascii="宋体" w:hAnsi="宋体" w:eastAsia="宋体" w:cs="宋体"/>
      <w:color w:val="000000"/>
      <w:sz w:val="20"/>
      <w:szCs w:val="20"/>
      <w:u w:val="none"/>
    </w:rPr>
  </w:style>
  <w:style w:type="paragraph" w:styleId="1601" w:customStyle="1">
    <w:name w:val="普通正文"/>
    <w:basedOn w:val="1019"/>
    <w:uiPriority w:val="0"/>
    <w:qFormat/>
    <w:pPr>
      <w:ind w:firstLine="480"/>
      <w:jc w:val="left"/>
      <w:spacing w:before="120" w:after="120" w:line="360" w:lineRule="auto"/>
    </w:pPr>
    <w:rPr>
      <w:rFonts w:ascii="Arial" w:hAnsi="Arial"/>
      <w:sz w:val="24"/>
      <w:szCs w:val="24"/>
    </w:rPr>
  </w:style>
  <w:style w:type="character" w:styleId="1602" w:customStyle="1">
    <w:name w:val="正文文本首行缩进 2 字符"/>
    <w:basedOn w:val="1328"/>
    <w:link w:val="1085"/>
    <w:uiPriority w:val="0"/>
    <w:qFormat/>
    <w:rPr>
      <w:rFonts w:eastAsia="宋体"/>
      <w:sz w:val="21"/>
      <w:szCs w:val="24"/>
      <w:lang w:val="en-US" w:eastAsia="zh-CN" w:bidi="ar-SA"/>
    </w:rPr>
  </w:style>
  <w:style w:type="character" w:styleId="1603" w:customStyle="1">
    <w:name w:val="纯文本 Char1"/>
    <w:uiPriority w:val="0"/>
    <w:qFormat/>
    <w:rPr>
      <w:rFonts w:ascii="宋体" w:hAnsi="Courier New"/>
      <w:sz w:val="24"/>
      <w:szCs w:val="24"/>
    </w:rPr>
  </w:style>
  <w:style w:type="character" w:styleId="1604" w:customStyle="1">
    <w:name w:val="省厅标题3 Char"/>
    <w:link w:val="1605"/>
    <w:uiPriority w:val="0"/>
    <w:qFormat/>
    <w:rPr>
      <w:rFonts w:eastAsia="仿宋_GB2312"/>
      <w:sz w:val="32"/>
      <w:szCs w:val="32"/>
    </w:rPr>
  </w:style>
  <w:style w:type="paragraph" w:styleId="1605" w:customStyle="1">
    <w:name w:val="省厅标题3"/>
    <w:basedOn w:val="1019"/>
    <w:link w:val="1604"/>
    <w:uiPriority w:val="0"/>
    <w:qFormat/>
    <w:pPr>
      <w:ind w:firstLine="640"/>
      <w:spacing w:line="336" w:lineRule="auto"/>
      <w:outlineLvl w:val="2"/>
    </w:pPr>
    <w:rPr>
      <w:rFonts w:eastAsia="仿宋_GB2312"/>
      <w:sz w:val="32"/>
      <w:szCs w:val="32"/>
    </w:rPr>
  </w:style>
  <w:style w:type="character" w:styleId="1606" w:customStyle="1">
    <w:name w:val="正文四号 Char"/>
    <w:link w:val="1607"/>
    <w:uiPriority w:val="0"/>
    <w:qFormat/>
    <w:rPr>
      <w:rFonts w:ascii="Verdana" w:hAnsi="Verdana"/>
      <w:sz w:val="28"/>
    </w:rPr>
  </w:style>
  <w:style w:type="paragraph" w:styleId="1607" w:customStyle="1">
    <w:name w:val="正文四号"/>
    <w:basedOn w:val="1019"/>
    <w:link w:val="1606"/>
    <w:uiPriority w:val="0"/>
    <w:qFormat/>
    <w:pPr>
      <w:ind w:firstLine="200"/>
      <w:spacing w:line="360" w:lineRule="auto"/>
    </w:pPr>
    <w:rPr>
      <w:rFonts w:ascii="Verdana" w:hAnsi="Verdana"/>
      <w:sz w:val="28"/>
    </w:rPr>
  </w:style>
  <w:style w:type="character" w:styleId="1608" w:customStyle="1">
    <w:name w:val="Char Char5"/>
    <w:uiPriority w:val="0"/>
    <w:qFormat/>
    <w:rPr>
      <w:rFonts w:ascii="Times New Roman" w:hAnsi="Times New Roman" w:eastAsia="宋体" w:cs="Times New Roman"/>
      <w:b/>
      <w:bCs/>
      <w:sz w:val="44"/>
      <w:szCs w:val="44"/>
    </w:rPr>
  </w:style>
  <w:style w:type="character" w:styleId="1609" w:customStyle="1">
    <w:name w:val="省厅正文 Char"/>
    <w:link w:val="1610"/>
    <w:uiPriority w:val="0"/>
    <w:qFormat/>
    <w:rPr>
      <w:rFonts w:eastAsia="仿宋_GB2312"/>
      <w:sz w:val="32"/>
      <w:szCs w:val="32"/>
    </w:rPr>
  </w:style>
  <w:style w:type="paragraph" w:styleId="1610" w:customStyle="1">
    <w:name w:val="省厅正文"/>
    <w:basedOn w:val="1019"/>
    <w:link w:val="1609"/>
    <w:uiPriority w:val="0"/>
    <w:qFormat/>
    <w:pPr>
      <w:ind w:firstLine="640"/>
      <w:spacing w:line="336" w:lineRule="auto"/>
    </w:pPr>
    <w:rPr>
      <w:rFonts w:eastAsia="仿宋_GB2312"/>
      <w:sz w:val="32"/>
      <w:szCs w:val="32"/>
    </w:rPr>
  </w:style>
  <w:style w:type="character" w:styleId="1611" w:customStyle="1">
    <w:name w:val="不明显强调1"/>
    <w:uiPriority w:val="19"/>
    <w:qFormat/>
    <w:rPr>
      <w:i/>
      <w:iCs/>
      <w:color w:val="808080"/>
    </w:rPr>
  </w:style>
  <w:style w:type="character" w:styleId="1612" w:customStyle="1">
    <w:name w:val="bjh-p"/>
    <w:uiPriority w:val="0"/>
    <w:qFormat/>
  </w:style>
  <w:style w:type="character" w:styleId="1613" w:customStyle="1">
    <w:name w:val="正文（标记） Char"/>
    <w:link w:val="1614"/>
    <w:uiPriority w:val="0"/>
    <w:qFormat/>
    <w:rPr>
      <w:sz w:val="24"/>
      <w:szCs w:val="24"/>
    </w:rPr>
  </w:style>
  <w:style w:type="paragraph" w:styleId="1614" w:customStyle="1">
    <w:name w:val="正文（标记）"/>
    <w:basedOn w:val="1019"/>
    <w:link w:val="1613"/>
    <w:uiPriority w:val="0"/>
    <w:qFormat/>
    <w:pPr>
      <w:ind w:left="704" w:hanging="420"/>
      <w:tabs>
        <w:tab w:val="left" w:pos="704" w:leader="none"/>
      </w:tabs>
    </w:pPr>
    <w:rPr>
      <w:sz w:val="24"/>
      <w:szCs w:val="24"/>
    </w:rPr>
  </w:style>
  <w:style w:type="character" w:styleId="1615" w:customStyle="1">
    <w:name w:val="引用 Char"/>
    <w:link w:val="1616"/>
    <w:uiPriority w:val="29"/>
    <w:qFormat/>
    <w:rPr>
      <w:i/>
      <w:iCs/>
      <w:color w:val="000000"/>
      <w:sz w:val="21"/>
      <w:szCs w:val="24"/>
    </w:rPr>
  </w:style>
  <w:style w:type="paragraph" w:styleId="1616" w:customStyle="1">
    <w:name w:val="引用1"/>
    <w:basedOn w:val="1019"/>
    <w:next w:val="1019"/>
    <w:link w:val="1615"/>
    <w:uiPriority w:val="29"/>
    <w:qFormat/>
    <w:rPr>
      <w:i/>
      <w:iCs/>
      <w:color w:val="000000"/>
      <w:szCs w:val="24"/>
    </w:rPr>
  </w:style>
  <w:style w:type="character" w:styleId="1617" w:customStyle="1">
    <w:name w:val="*我是正文的格式 字符"/>
    <w:link w:val="1618"/>
    <w:uiPriority w:val="0"/>
    <w:qFormat/>
    <w:rPr>
      <w:rFonts w:ascii="Arial" w:hAnsi="Arial"/>
      <w:sz w:val="24"/>
    </w:rPr>
  </w:style>
  <w:style w:type="paragraph" w:styleId="1618" w:customStyle="1">
    <w:name w:val="*我是正文的格式"/>
    <w:basedOn w:val="1019"/>
    <w:next w:val="1039"/>
    <w:link w:val="1617"/>
    <w:uiPriority w:val="0"/>
    <w:qFormat/>
    <w:pPr>
      <w:ind w:firstLine="560"/>
      <w:spacing w:line="360" w:lineRule="auto"/>
    </w:pPr>
    <w:rPr>
      <w:rFonts w:ascii="Arial" w:hAnsi="Arial"/>
      <w:sz w:val="24"/>
    </w:rPr>
  </w:style>
  <w:style w:type="character" w:styleId="1619" w:customStyle="1">
    <w:name w:val="font51"/>
    <w:uiPriority w:val="0"/>
    <w:qFormat/>
    <w:rPr>
      <w:rFonts w:hint="eastAsia" w:ascii="宋体" w:hAnsi="宋体" w:eastAsia="宋体" w:cs="宋体"/>
      <w:color w:val="000000"/>
      <w:sz w:val="22"/>
      <w:szCs w:val="22"/>
      <w:u w:val="none"/>
    </w:rPr>
  </w:style>
  <w:style w:type="character" w:styleId="1620" w:customStyle="1">
    <w:name w:val="明显强调1"/>
    <w:uiPriority w:val="21"/>
    <w:qFormat/>
    <w:rPr>
      <w:b/>
      <w:bCs/>
      <w:i/>
      <w:iCs/>
      <w:color w:val="4f81bd"/>
    </w:rPr>
  </w:style>
  <w:style w:type="character" w:styleId="1621" w:customStyle="1">
    <w:name w:val="题注 Char1"/>
    <w:uiPriority w:val="0"/>
    <w:qFormat/>
    <w:rPr>
      <w:rFonts w:ascii="Arial Unicode MS" w:hAnsi="Arial Unicode MS" w:eastAsia="宋体" w:cs="宋体"/>
      <w:szCs w:val="20"/>
      <w:lang w:val="en-US" w:eastAsia="zh-CN"/>
    </w:rPr>
  </w:style>
  <w:style w:type="character" w:styleId="1622"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623" w:customStyle="1">
    <w:name w:val="标题 1 Char1"/>
    <w:uiPriority w:val="9"/>
    <w:qFormat/>
    <w:rPr>
      <w:b/>
      <w:bCs/>
      <w:sz w:val="44"/>
      <w:szCs w:val="44"/>
    </w:rPr>
  </w:style>
  <w:style w:type="character" w:styleId="1624" w:customStyle="1">
    <w:name w:val="正文（缩进） Char"/>
    <w:link w:val="1625"/>
    <w:uiPriority w:val="0"/>
    <w:qFormat/>
    <w:rPr>
      <w:sz w:val="24"/>
    </w:rPr>
  </w:style>
  <w:style w:type="paragraph" w:styleId="1625" w:customStyle="1">
    <w:name w:val="正文（缩进）"/>
    <w:basedOn w:val="1019"/>
    <w:link w:val="1624"/>
    <w:uiPriority w:val="0"/>
    <w:qFormat/>
    <w:pPr>
      <w:ind w:firstLine="480"/>
      <w:spacing w:line="360" w:lineRule="auto"/>
      <w:widowControl/>
    </w:pPr>
    <w:rPr>
      <w:sz w:val="24"/>
    </w:rPr>
  </w:style>
  <w:style w:type="character" w:styleId="1626" w:customStyle="1">
    <w:name w:val="font41"/>
    <w:uiPriority w:val="0"/>
    <w:qFormat/>
    <w:rPr>
      <w:rFonts w:hint="eastAsia" w:ascii="宋体" w:hAnsi="宋体" w:eastAsia="宋体" w:cs="宋体"/>
      <w:color w:val="000000"/>
      <w:sz w:val="20"/>
      <w:szCs w:val="20"/>
      <w:u w:val="none"/>
    </w:rPr>
  </w:style>
  <w:style w:type="character" w:styleId="1627" w:customStyle="1">
    <w:name w:val="H4 Char3"/>
    <w:uiPriority w:val="0"/>
    <w:qFormat/>
    <w:rPr>
      <w:rFonts w:ascii="Arial" w:hAnsi="Arial" w:eastAsia="黑体"/>
      <w:b/>
      <w:bCs/>
      <w:color w:val="0000ff"/>
      <w:sz w:val="28"/>
      <w:szCs w:val="28"/>
      <w:lang w:val="en-US" w:eastAsia="zh-CN" w:bidi="ar-SA"/>
    </w:rPr>
  </w:style>
  <w:style w:type="character" w:styleId="1628" w:customStyle="1">
    <w:name w:val="标题 2 Char1"/>
    <w:uiPriority w:val="9"/>
    <w:semiHidden/>
    <w:qFormat/>
    <w:rPr>
      <w:rFonts w:ascii="Cambria" w:hAnsi="Cambria" w:eastAsia="宋体" w:cs="Times New Roman"/>
      <w:b/>
      <w:bCs/>
      <w:sz w:val="32"/>
      <w:szCs w:val="32"/>
    </w:rPr>
  </w:style>
  <w:style w:type="character" w:styleId="1629" w:customStyle="1">
    <w:name w:val="无间隔字符"/>
    <w:link w:val="1579"/>
    <w:uiPriority w:val="1"/>
    <w:qFormat/>
    <w:rPr>
      <w:rFonts w:ascii="Calibri" w:hAnsi="Calibri"/>
      <w:sz w:val="22"/>
      <w:szCs w:val="22"/>
    </w:rPr>
  </w:style>
  <w:style w:type="character" w:styleId="1630" w:customStyle="1">
    <w:name w:val="段落 Char1"/>
    <w:link w:val="1631"/>
    <w:uiPriority w:val="0"/>
    <w:qFormat/>
    <w:rPr>
      <w:rFonts w:eastAsia="仿宋_GB2312"/>
      <w:sz w:val="24"/>
      <w:szCs w:val="24"/>
    </w:rPr>
  </w:style>
  <w:style w:type="paragraph" w:styleId="1631" w:customStyle="1">
    <w:name w:val="段落"/>
    <w:link w:val="1630"/>
    <w:uiPriority w:val="0"/>
    <w:qFormat/>
    <w:pPr>
      <w:ind w:firstLine="540"/>
      <w:jc w:val="both"/>
      <w:spacing w:after="160" w:line="360" w:lineRule="auto"/>
    </w:pPr>
    <w:rPr>
      <w:rFonts w:hint="default" w:ascii="Times New Roman" w:hAnsi="Times New Roman" w:eastAsia="仿宋_GB2312" w:cs="Times New Roman"/>
      <w:sz w:val="24"/>
      <w:szCs w:val="24"/>
    </w:rPr>
  </w:style>
  <w:style w:type="character" w:styleId="1632" w:customStyle="1">
    <w:name w:val="一级缩进 Char"/>
    <w:link w:val="1633"/>
    <w:uiPriority w:val="0"/>
    <w:qFormat/>
    <w:rPr>
      <w:rFonts w:eastAsia="仿宋_GB2312"/>
      <w:sz w:val="24"/>
      <w:szCs w:val="24"/>
    </w:rPr>
  </w:style>
  <w:style w:type="paragraph" w:styleId="1633" w:customStyle="1">
    <w:name w:val="一级缩进"/>
    <w:link w:val="1632"/>
    <w:uiPriority w:val="0"/>
    <w:qFormat/>
    <w:pPr>
      <w:ind w:left="1290" w:hanging="1290"/>
      <w:jc w:val="both"/>
      <w:spacing w:before="120" w:after="120" w:line="360" w:lineRule="auto"/>
      <w:tabs>
        <w:tab w:val="left" w:pos="1290" w:leader="none"/>
      </w:tabs>
    </w:pPr>
    <w:rPr>
      <w:rFonts w:hint="default" w:ascii="Times New Roman" w:hAnsi="Times New Roman" w:eastAsia="仿宋_GB2312" w:cs="Times New Roman"/>
      <w:sz w:val="24"/>
      <w:szCs w:val="24"/>
    </w:rPr>
  </w:style>
  <w:style w:type="character" w:styleId="1634" w:customStyle="1">
    <w:name w:val="正文 + 宋体 Char"/>
    <w:link w:val="1635"/>
    <w:uiPriority w:val="0"/>
    <w:qFormat/>
    <w:rPr>
      <w:rFonts w:ascii="宋体" w:hAnsi="宋体"/>
      <w:b/>
      <w:sz w:val="24"/>
    </w:rPr>
  </w:style>
  <w:style w:type="paragraph" w:styleId="1635" w:customStyle="1">
    <w:name w:val="正文 + 宋体"/>
    <w:basedOn w:val="1058"/>
    <w:link w:val="1634"/>
    <w:uiPriority w:val="0"/>
    <w:qFormat/>
    <w:pPr>
      <w:spacing w:line="480" w:lineRule="exact"/>
    </w:pPr>
    <w:rPr>
      <w:rFonts w:ascii="宋体" w:hAnsi="宋体"/>
      <w:b/>
      <w:sz w:val="24"/>
    </w:rPr>
  </w:style>
  <w:style w:type="character" w:styleId="1636" w:customStyle="1">
    <w:name w:val="省厅标题1 Char"/>
    <w:link w:val="1637"/>
    <w:uiPriority w:val="0"/>
    <w:qFormat/>
    <w:rPr>
      <w:rFonts w:eastAsia="黑体"/>
      <w:sz w:val="32"/>
      <w:szCs w:val="32"/>
    </w:rPr>
  </w:style>
  <w:style w:type="paragraph" w:styleId="1637" w:customStyle="1">
    <w:name w:val="省厅标题1"/>
    <w:basedOn w:val="1019"/>
    <w:link w:val="1636"/>
    <w:uiPriority w:val="0"/>
    <w:qFormat/>
    <w:pPr>
      <w:ind w:firstLine="640"/>
      <w:spacing w:line="336" w:lineRule="auto"/>
      <w:outlineLvl w:val="0"/>
    </w:pPr>
    <w:rPr>
      <w:rFonts w:eastAsia="黑体"/>
      <w:sz w:val="32"/>
      <w:szCs w:val="32"/>
    </w:rPr>
  </w:style>
  <w:style w:type="character" w:styleId="1638" w:customStyle="1">
    <w:name w:val="font11"/>
    <w:uiPriority w:val="0"/>
    <w:qFormat/>
    <w:rPr>
      <w:rFonts w:hint="eastAsia" w:ascii="宋体" w:hAnsi="宋体" w:eastAsia="宋体" w:cs="宋体"/>
      <w:color w:val="ff0000"/>
      <w:sz w:val="20"/>
      <w:szCs w:val="20"/>
      <w:u w:val="none"/>
    </w:rPr>
  </w:style>
  <w:style w:type="character" w:styleId="1639" w:customStyle="1">
    <w:name w:val="param_td12"/>
    <w:uiPriority w:val="0"/>
    <w:qFormat/>
  </w:style>
  <w:style w:type="character" w:styleId="1640" w:customStyle="1">
    <w:name w:val="书籍标题1"/>
    <w:uiPriority w:val="33"/>
    <w:qFormat/>
    <w:rPr>
      <w:b/>
      <w:bCs/>
      <w:smallCaps/>
      <w:spacing w:val="5"/>
    </w:rPr>
  </w:style>
  <w:style w:type="character" w:styleId="1641" w:customStyle="1">
    <w:name w:val="正文（编号） Char"/>
    <w:link w:val="1642"/>
    <w:uiPriority w:val="0"/>
    <w:qFormat/>
    <w:rPr>
      <w:rFonts w:ascii="Calibri" w:hAnsi="Calibri"/>
      <w:sz w:val="24"/>
      <w:szCs w:val="24"/>
    </w:rPr>
  </w:style>
  <w:style w:type="paragraph" w:styleId="1642" w:customStyle="1">
    <w:name w:val="正文（编号）"/>
    <w:basedOn w:val="1019"/>
    <w:link w:val="1641"/>
    <w:uiPriority w:val="0"/>
    <w:qFormat/>
    <w:pPr>
      <w:ind w:left="1243"/>
      <w:spacing w:before="50" w:after="50"/>
      <w:tabs>
        <w:tab w:val="left" w:pos="786" w:leader="none"/>
      </w:tabs>
    </w:pPr>
    <w:rPr>
      <w:rFonts w:ascii="Calibri" w:hAnsi="Calibri"/>
      <w:sz w:val="24"/>
      <w:szCs w:val="24"/>
    </w:rPr>
  </w:style>
  <w:style w:type="character" w:styleId="1643" w:customStyle="1">
    <w:name w:val="超链接1"/>
    <w:uiPriority w:val="99"/>
    <w:unhideWhenUsed/>
    <w:qFormat/>
    <w:rPr>
      <w:color w:val="0000ff"/>
      <w:u w:val="single"/>
    </w:rPr>
  </w:style>
  <w:style w:type="character" w:styleId="1644" w:customStyle="1">
    <w:name w:val="编号，小四 Char"/>
    <w:link w:val="1474"/>
    <w:uiPriority w:val="0"/>
    <w:qFormat/>
    <w:rPr>
      <w:rFonts w:ascii="Arial" w:hAnsi="Arial" w:cs="宋体"/>
      <w:sz w:val="21"/>
    </w:rPr>
  </w:style>
  <w:style w:type="character" w:styleId="1645" w:customStyle="1">
    <w:name w:val="标题 字符"/>
    <w:uiPriority w:val="10"/>
    <w:qFormat/>
    <w:rPr>
      <w:rFonts w:ascii="Cambria" w:hAnsi="Cambria" w:eastAsia="宋体" w:cs="Times New Roman"/>
      <w:b/>
      <w:bCs/>
      <w:sz w:val="32"/>
      <w:szCs w:val="32"/>
    </w:rPr>
  </w:style>
  <w:style w:type="character" w:styleId="1646" w:customStyle="1">
    <w:name w:val="apple-style-span"/>
    <w:uiPriority w:val="99"/>
    <w:qFormat/>
    <w:rPr>
      <w:rFonts w:ascii="Times New Roman" w:hAnsi="Times New Roman" w:eastAsia="宋体"/>
    </w:rPr>
  </w:style>
  <w:style w:type="character" w:styleId="1647" w:customStyle="1">
    <w:name w:val="表内容 Char"/>
    <w:link w:val="1648"/>
    <w:uiPriority w:val="99"/>
    <w:qFormat/>
    <w:rPr>
      <w:rFonts w:eastAsia="仿宋"/>
      <w:sz w:val="24"/>
    </w:rPr>
  </w:style>
  <w:style w:type="paragraph" w:styleId="1648" w:customStyle="1">
    <w:name w:val="表内容"/>
    <w:basedOn w:val="1019"/>
    <w:next w:val="1019"/>
    <w:link w:val="1647"/>
    <w:uiPriority w:val="99"/>
    <w:qFormat/>
    <w:pPr>
      <w:jc w:val="left"/>
      <w:widowControl/>
    </w:pPr>
    <w:rPr>
      <w:rFonts w:eastAsia="仿宋"/>
      <w:sz w:val="24"/>
    </w:rPr>
  </w:style>
  <w:style w:type="character" w:styleId="1649" w:customStyle="1">
    <w:name w:val="Char1 Char1"/>
    <w:link w:val="1650"/>
    <w:uiPriority w:val="0"/>
    <w:qFormat/>
    <w:rPr>
      <w:sz w:val="24"/>
      <w:szCs w:val="24"/>
      <w:lang w:eastAsia="en-US"/>
    </w:rPr>
  </w:style>
  <w:style w:type="paragraph" w:styleId="1650" w:customStyle="1">
    <w:name w:val="Char12"/>
    <w:basedOn w:val="1019"/>
    <w:link w:val="1649"/>
    <w:uiPriority w:val="0"/>
    <w:qFormat/>
    <w:pPr>
      <w:jc w:val="left"/>
      <w:spacing w:after="160" w:line="360" w:lineRule="auto"/>
      <w:widowControl/>
    </w:pPr>
    <w:rPr>
      <w:sz w:val="24"/>
      <w:szCs w:val="24"/>
      <w:lang w:eastAsia="en-US"/>
    </w:rPr>
  </w:style>
  <w:style w:type="character" w:styleId="1651" w:customStyle="1">
    <w:name w:val="font21"/>
    <w:uiPriority w:val="0"/>
    <w:qFormat/>
    <w:rPr>
      <w:rFonts w:hint="eastAsia" w:ascii="宋体" w:hAnsi="宋体" w:eastAsia="宋体" w:cs="宋体"/>
      <w:color w:val="ff0000"/>
      <w:sz w:val="20"/>
      <w:szCs w:val="20"/>
      <w:u w:val="none"/>
    </w:rPr>
  </w:style>
  <w:style w:type="character" w:styleId="1652" w:customStyle="1">
    <w:name w:val="段 Char"/>
    <w:link w:val="1487"/>
    <w:uiPriority w:val="0"/>
    <w:qFormat/>
    <w:rPr>
      <w:rFonts w:ascii="宋体"/>
      <w:sz w:val="21"/>
      <w:szCs w:val="22"/>
    </w:rPr>
  </w:style>
  <w:style w:type="paragraph" w:styleId="1653" w:customStyle="1">
    <w:name w:val="paragraphindent"/>
    <w:basedOn w:val="1019"/>
    <w:uiPriority w:val="0"/>
    <w:qFormat/>
    <w:pPr>
      <w:jc w:val="left"/>
      <w:spacing w:before="100" w:beforeAutospacing="1" w:after="100" w:afterAutospacing="1"/>
      <w:widowControl/>
    </w:pPr>
    <w:rPr>
      <w:rFonts w:ascii="宋体" w:hAnsi="宋体" w:eastAsia="微软雅黑" w:cs="宋体"/>
      <w:sz w:val="24"/>
      <w:szCs w:val="24"/>
    </w:rPr>
  </w:style>
  <w:style w:type="paragraph" w:styleId="1654" w:customStyle="1">
    <w:name w:val="Char Char Char1"/>
    <w:basedOn w:val="1019"/>
    <w:uiPriority w:val="0"/>
    <w:qFormat/>
    <w:rPr>
      <w:rFonts w:ascii="Tahoma" w:hAnsi="Tahoma" w:eastAsia="微软雅黑"/>
      <w:sz w:val="24"/>
    </w:rPr>
  </w:style>
  <w:style w:type="paragraph" w:styleId="1655" w:customStyle="1">
    <w:name w:val="a2"/>
    <w:basedOn w:val="1019"/>
    <w:uiPriority w:val="99"/>
    <w:qFormat/>
    <w:pPr>
      <w:jc w:val="left"/>
      <w:spacing w:before="100" w:beforeAutospacing="1" w:after="100" w:afterAutospacing="1"/>
      <w:widowControl/>
    </w:pPr>
    <w:rPr>
      <w:rFonts w:ascii="宋体" w:hAnsi="宋体" w:eastAsia="微软雅黑" w:cs="宋体"/>
      <w:sz w:val="24"/>
      <w:szCs w:val="24"/>
    </w:rPr>
  </w:style>
  <w:style w:type="paragraph" w:styleId="1656" w:customStyle="1">
    <w:name w:val="列出段落11"/>
    <w:basedOn w:val="1019"/>
    <w:uiPriority w:val="34"/>
    <w:qFormat/>
    <w:pPr>
      <w:ind w:firstLine="420"/>
    </w:pPr>
    <w:rPr>
      <w:rFonts w:ascii="Calibri" w:hAnsi="Calibri" w:eastAsia="微软雅黑"/>
      <w:szCs w:val="22"/>
    </w:rPr>
  </w:style>
  <w:style w:type="paragraph" w:styleId="1657" w:customStyle="1">
    <w:name w:val="一级条标题"/>
    <w:basedOn w:val="1658"/>
    <w:next w:val="1487"/>
    <w:uiPriority w:val="0"/>
    <w:qFormat/>
    <w:pPr>
      <w:ind w:left="315"/>
      <w:outlineLvl w:val="2"/>
    </w:pPr>
  </w:style>
  <w:style w:type="paragraph" w:styleId="1658" w:customStyle="1">
    <w:name w:val="章标题"/>
    <w:next w:val="1487"/>
    <w:uiPriority w:val="0"/>
    <w:qFormat/>
    <w:pPr>
      <w:jc w:val="both"/>
      <w:outlineLvl w:val="1"/>
    </w:pPr>
    <w:rPr>
      <w:rFonts w:hint="default" w:ascii="黑体" w:hAnsi="Times New Roman" w:eastAsia="黑体" w:cs="Calibri"/>
      <w:sz w:val="21"/>
    </w:rPr>
  </w:style>
  <w:style w:type="paragraph" w:styleId="1659" w:customStyle="1">
    <w:name w:val="Char2"/>
    <w:basedOn w:val="1031"/>
    <w:uiPriority w:val="0"/>
    <w:qFormat/>
    <w:pPr>
      <w:ind w:firstLine="480"/>
      <w:spacing w:before="100" w:beforeAutospacing="1" w:after="100" w:afterAutospacing="1" w:line="360" w:lineRule="auto"/>
    </w:pPr>
    <w:rPr>
      <w:rFonts w:ascii="Calibri" w:hAnsi="Calibri" w:eastAsia="微软雅黑"/>
      <w:sz w:val="24"/>
      <w:szCs w:val="24"/>
    </w:rPr>
  </w:style>
  <w:style w:type="paragraph" w:styleId="1660" w:customStyle="1">
    <w:name w:val="def正文"/>
    <w:basedOn w:val="1019"/>
    <w:uiPriority w:val="0"/>
    <w:qFormat/>
    <w:pPr>
      <w:jc w:val="center"/>
      <w:widowControl/>
    </w:pPr>
    <w:rPr>
      <w:rFonts w:ascii="Calibri" w:hAnsi="Calibri" w:eastAsia="微软雅黑"/>
      <w:b/>
      <w:szCs w:val="21"/>
    </w:rPr>
  </w:style>
  <w:style w:type="paragraph" w:styleId="1661" w:customStyle="1">
    <w:name w:val="Char Char Char Char Char1"/>
    <w:basedOn w:val="1019"/>
    <w:uiPriority w:val="0"/>
    <w:qFormat/>
    <w:rPr>
      <w:rFonts w:ascii="Calibri" w:hAnsi="Calibri" w:eastAsia="微软雅黑"/>
      <w:szCs w:val="24"/>
    </w:rPr>
  </w:style>
  <w:style w:type="paragraph" w:styleId="1662" w:customStyle="1">
    <w:name w:val="p15"/>
    <w:basedOn w:val="1019"/>
    <w:uiPriority w:val="0"/>
    <w:qFormat/>
    <w:pPr>
      <w:ind w:left="420"/>
      <w:spacing w:line="360" w:lineRule="auto"/>
      <w:widowControl/>
    </w:pPr>
    <w:rPr>
      <w:rFonts w:ascii="Arial" w:hAnsi="Arial" w:eastAsia="微软雅黑" w:cs="Arial"/>
      <w:sz w:val="24"/>
      <w:szCs w:val="24"/>
    </w:rPr>
  </w:style>
  <w:style w:type="paragraph" w:styleId="1663" w:customStyle="1">
    <w:name w:val="Char Char Char Char Char Char1"/>
    <w:basedOn w:val="1019"/>
    <w:uiPriority w:val="0"/>
    <w:qFormat/>
    <w:rPr>
      <w:rFonts w:ascii="Tahoma" w:hAnsi="Tahoma" w:eastAsia="微软雅黑"/>
      <w:sz w:val="24"/>
    </w:rPr>
  </w:style>
  <w:style w:type="paragraph" w:styleId="1664" w:customStyle="1">
    <w:name w:val="WPSOffice手动目录 3"/>
    <w:uiPriority w:val="0"/>
    <w:qFormat/>
    <w:pPr>
      <w:ind w:left="400"/>
    </w:pPr>
    <w:rPr>
      <w:rFonts w:hint="default" w:ascii="Times New Roman" w:hAnsi="Times New Roman" w:eastAsia="宋体" w:cs="Times New Roman"/>
      <w:sz w:val="21"/>
      <w:szCs w:val="22"/>
    </w:rPr>
  </w:style>
  <w:style w:type="paragraph" w:styleId="1665" w:customStyle="1">
    <w:name w:val="列表内容"/>
    <w:basedOn w:val="1019"/>
    <w:next w:val="1019"/>
    <w:uiPriority w:val="99"/>
    <w:qFormat/>
    <w:pPr>
      <w:numPr>
        <w:ilvl w:val="0"/>
        <w:numId w:val="15"/>
      </w:numPr>
      <w:jc w:val="left"/>
      <w:widowControl/>
      <w:tabs>
        <w:tab w:val="left" w:pos="840" w:leader="none"/>
      </w:tabs>
    </w:pPr>
    <w:rPr>
      <w:rFonts w:ascii="Calibri" w:hAnsi="Calibri" w:eastAsia="微软雅黑"/>
      <w:sz w:val="18"/>
      <w:szCs w:val="24"/>
    </w:rPr>
  </w:style>
  <w:style w:type="paragraph" w:styleId="1666" w:customStyle="1">
    <w:name w:val="Item List"/>
    <w:uiPriority w:val="0"/>
    <w:qFormat/>
    <w:pPr>
      <w:numPr>
        <w:ilvl w:val="0"/>
        <w:numId w:val="12"/>
      </w:numPr>
      <w:spacing w:before="80" w:after="80" w:line="240" w:lineRule="atLeast"/>
      <w:tabs>
        <w:tab w:val="left" w:pos="709" w:leader="none"/>
      </w:tabs>
    </w:pPr>
    <w:rPr>
      <w:rFonts w:hint="default" w:ascii="Times New Roman" w:hAnsi="Times New Roman" w:eastAsia="宋体" w:cs="Times New Roman"/>
      <w:sz w:val="21"/>
      <w:szCs w:val="21"/>
    </w:rPr>
  </w:style>
  <w:style w:type="paragraph" w:styleId="1667" w:customStyle="1">
    <w:name w:val="纯文本3"/>
    <w:basedOn w:val="1019"/>
    <w:uiPriority w:val="0"/>
    <w:qFormat/>
    <w:rPr>
      <w:rFonts w:ascii="宋体" w:hAnsi="Calibri" w:eastAsia="微软雅黑"/>
      <w:sz w:val="28"/>
    </w:rPr>
  </w:style>
  <w:style w:type="paragraph" w:styleId="1668" w:customStyle="1">
    <w:name w:val="Char3 Char Char Char"/>
    <w:basedOn w:val="1019"/>
    <w:uiPriority w:val="0"/>
    <w:qFormat/>
    <w:pPr>
      <w:jc w:val="left"/>
      <w:spacing w:after="160" w:line="240" w:lineRule="exact"/>
      <w:widowControl/>
    </w:pPr>
    <w:rPr>
      <w:rFonts w:ascii="Verdana" w:hAnsi="Verdana" w:eastAsia="微软雅黑"/>
      <w:sz w:val="20"/>
      <w:lang w:eastAsia="en-US"/>
    </w:rPr>
  </w:style>
  <w:style w:type="paragraph" w:styleId="1669" w:customStyle="1">
    <w:name w:val="编号1"/>
    <w:basedOn w:val="1019"/>
    <w:uiPriority w:val="0"/>
    <w:qFormat/>
    <w:pPr>
      <w:spacing w:line="360" w:lineRule="auto"/>
    </w:pPr>
    <w:rPr>
      <w:rFonts w:ascii="Calibri" w:hAnsi="Calibri" w:eastAsia="微软雅黑"/>
      <w:sz w:val="24"/>
      <w:szCs w:val="24"/>
    </w:rPr>
  </w:style>
  <w:style w:type="paragraph" w:styleId="1670" w:customStyle="1">
    <w:name w:val="篇名"/>
    <w:next w:val="1020"/>
    <w:uiPriority w:val="0"/>
    <w:qFormat/>
    <w:pPr>
      <w:jc w:val="center"/>
      <w:pageBreakBefore/>
      <w:spacing w:before="480" w:after="480"/>
    </w:pPr>
    <w:rPr>
      <w:rFonts w:hint="default" w:ascii="Times New Roman" w:hAnsi="Times New Roman" w:eastAsia="黑体" w:cs="Calibri"/>
      <w:b/>
      <w:sz w:val="44"/>
      <w:szCs w:val="24"/>
    </w:rPr>
  </w:style>
  <w:style w:type="paragraph" w:styleId="1671" w:customStyle="1">
    <w:name w:val="Char Char1 Char Char Char Char Char Char Char Char Char Char Char Char Char Char Char Char Char1 Char"/>
    <w:basedOn w:val="1019"/>
    <w:uiPriority w:val="0"/>
    <w:qFormat/>
    <w:pPr>
      <w:jc w:val="left"/>
      <w:spacing w:after="160" w:line="240" w:lineRule="exact"/>
      <w:widowControl/>
    </w:pPr>
    <w:rPr>
      <w:rFonts w:ascii="Verdana" w:hAnsi="Verdana" w:eastAsia="微软雅黑"/>
      <w:sz w:val="20"/>
      <w:lang w:eastAsia="en-US"/>
    </w:rPr>
  </w:style>
  <w:style w:type="paragraph" w:styleId="1672" w:customStyle="1">
    <w:name w:val="正文(首行缩进)"/>
    <w:basedOn w:val="1019"/>
    <w:uiPriority w:val="0"/>
    <w:qFormat/>
    <w:pPr>
      <w:ind w:firstLine="200"/>
      <w:spacing w:line="360" w:lineRule="auto"/>
    </w:pPr>
    <w:rPr>
      <w:rFonts w:ascii="Arial Narrow" w:hAnsi="Arial Narrow" w:eastAsia="微软雅黑"/>
      <w:sz w:val="24"/>
      <w:szCs w:val="24"/>
    </w:rPr>
  </w:style>
  <w:style w:type="paragraph" w:styleId="1673" w:customStyle="1">
    <w:name w:val="Char Char1 Char"/>
    <w:basedOn w:val="1021"/>
    <w:next w:val="1021"/>
    <w:uiPriority w:val="0"/>
    <w:qFormat/>
    <w:pPr>
      <w:ind w:firstLine="0"/>
      <w:spacing w:before="260" w:after="260" w:line="416" w:lineRule="auto"/>
    </w:pPr>
    <w:rPr>
      <w:rFonts w:ascii="宋体" w:hAnsi="宋体" w:eastAsia="宋体"/>
      <w:b/>
      <w:sz w:val="24"/>
      <w:szCs w:val="24"/>
    </w:rPr>
  </w:style>
  <w:style w:type="paragraph" w:styleId="1674" w:customStyle="1">
    <w:name w:val="附录图标题"/>
    <w:next w:val="1019"/>
    <w:uiPriority w:val="0"/>
    <w:qFormat/>
    <w:pPr>
      <w:jc w:val="center"/>
    </w:pPr>
    <w:rPr>
      <w:rFonts w:hint="default" w:ascii="黑体" w:hAnsi="Times New Roman" w:eastAsia="黑体" w:cs="Calibri"/>
      <w:sz w:val="21"/>
    </w:rPr>
  </w:style>
  <w:style w:type="paragraph" w:styleId="1675" w:customStyle="1">
    <w:name w:val="正文 B"/>
    <w:uiPriority w:val="0"/>
    <w:qFormat/>
    <w:rPr>
      <w:rFonts w:hint="default" w:ascii="Arial Unicode MS" w:hAnsi="Arial Unicode MS" w:eastAsia="Helvetica" w:cs="Arial Unicode MS"/>
      <w:color w:val="000000"/>
      <w:sz w:val="22"/>
      <w:szCs w:val="22"/>
      <w:lang w:val="ja-JP" w:eastAsia="ja-JP"/>
    </w:rPr>
  </w:style>
  <w:style w:type="paragraph" w:styleId="1676" w:customStyle="1">
    <w:name w:val="文档正文"/>
    <w:basedOn w:val="1019"/>
    <w:uiPriority w:val="0"/>
    <w:qFormat/>
    <w:pPr>
      <w:ind w:firstLine="567"/>
      <w:spacing w:line="312" w:lineRule="atLeast"/>
    </w:pPr>
    <w:rPr>
      <w:rFonts w:ascii="长城仿宋" w:hAnsi="Calibri" w:eastAsia="长城仿宋"/>
      <w:sz w:val="28"/>
    </w:rPr>
  </w:style>
  <w:style w:type="paragraph" w:styleId="1677" w:customStyle="1">
    <w:name w:val="WPSOffice手动目录 1"/>
    <w:uiPriority w:val="0"/>
    <w:qFormat/>
    <w:rPr>
      <w:rFonts w:hint="default" w:ascii="Times New Roman" w:hAnsi="Times New Roman" w:eastAsia="宋体" w:cs="Times New Roman"/>
      <w:sz w:val="21"/>
      <w:szCs w:val="22"/>
    </w:rPr>
  </w:style>
  <w:style w:type="paragraph" w:styleId="1678" w:customStyle="1">
    <w:name w:val="慧尔视正文"/>
    <w:basedOn w:val="1019"/>
    <w:uiPriority w:val="0"/>
    <w:qFormat/>
    <w:pPr>
      <w:ind w:firstLine="480"/>
    </w:pPr>
    <w:rPr>
      <w:rFonts w:ascii="宋体" w:hAnsi="Calibri" w:eastAsia="微软雅黑"/>
      <w:szCs w:val="24"/>
    </w:rPr>
  </w:style>
  <w:style w:type="paragraph" w:styleId="1679" w:customStyle="1">
    <w:name w:val="样式 EHL二级项目 + 段前: 0.5 行 段后: 0.5 行"/>
    <w:basedOn w:val="1019"/>
    <w:uiPriority w:val="0"/>
    <w:qFormat/>
    <w:pPr>
      <w:numPr>
        <w:ilvl w:val="0"/>
        <w:numId w:val="16"/>
      </w:numPr>
      <w:spacing w:line="360" w:lineRule="auto"/>
      <w:tabs>
        <w:tab w:val="left" w:pos="1446" w:leader="none"/>
      </w:tabs>
    </w:pPr>
    <w:rPr>
      <w:rFonts w:ascii="Calibri" w:hAnsi="Calibri" w:eastAsia="微软雅黑" w:cs="宋体"/>
      <w:b/>
      <w:sz w:val="24"/>
      <w:szCs w:val="24"/>
    </w:rPr>
  </w:style>
  <w:style w:type="paragraph" w:styleId="1680" w:customStyle="1">
    <w:name w:val="xl113"/>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81" w:customStyle="1">
    <w:name w:val="List Paragraph2"/>
    <w:basedOn w:val="1019"/>
    <w:uiPriority w:val="0"/>
    <w:qFormat/>
    <w:pPr>
      <w:ind w:firstLine="420"/>
    </w:pPr>
    <w:rPr>
      <w:rFonts w:ascii="Calibri" w:hAnsi="Calibri" w:eastAsia="微软雅黑"/>
      <w:szCs w:val="24"/>
    </w:rPr>
  </w:style>
  <w:style w:type="paragraph" w:styleId="1682" w:customStyle="1">
    <w:name w:val="WPSOffice手动目录 2"/>
    <w:uiPriority w:val="0"/>
    <w:qFormat/>
    <w:pPr>
      <w:ind w:left="200"/>
    </w:pPr>
    <w:rPr>
      <w:rFonts w:hint="default" w:ascii="Times New Roman" w:hAnsi="Times New Roman" w:eastAsia="宋体" w:cs="Times New Roman"/>
      <w:sz w:val="21"/>
      <w:szCs w:val="22"/>
    </w:rPr>
  </w:style>
  <w:style w:type="paragraph" w:styleId="1683" w:customStyle="1">
    <w:name w:val="bg"/>
    <w:basedOn w:val="1019"/>
    <w:uiPriority w:val="0"/>
    <w:qFormat/>
    <w:pPr>
      <w:jc w:val="center"/>
    </w:pPr>
    <w:rPr>
      <w:rFonts w:ascii="Calibri" w:hAnsi="Calibri" w:eastAsia="楷体_GB2312"/>
      <w:sz w:val="24"/>
    </w:rPr>
  </w:style>
  <w:style w:type="paragraph" w:styleId="1684" w:customStyle="1">
    <w:name w:val="前言、引言标题"/>
    <w:next w:val="1019"/>
    <w:uiPriority w:val="0"/>
    <w:qFormat/>
    <w:pPr>
      <w:jc w:val="center"/>
      <w:spacing w:before="640" w:after="560"/>
      <w:shd w:val="clear" w:color="ffffff" w:fill="ffffff"/>
      <w:outlineLvl w:val="0"/>
    </w:pPr>
    <w:rPr>
      <w:rFonts w:hint="default" w:ascii="黑体" w:hAnsi="Times New Roman" w:eastAsia="黑体" w:cs="Calibri"/>
      <w:sz w:val="32"/>
    </w:rPr>
  </w:style>
  <w:style w:type="paragraph" w:styleId="1685" w:customStyle="1">
    <w:name w:val="样式 正文缩进表正文正文非缩进特点ALT+Z段1四号水上软件缩进正文编号正文对齐正文不缩进特点 Char...1"/>
    <w:basedOn w:val="1031"/>
    <w:uiPriority w:val="0"/>
    <w:qFormat/>
    <w:pPr>
      <w:ind w:left="1446" w:firstLine="200"/>
      <w:spacing w:before="156" w:after="156" w:line="360" w:lineRule="auto"/>
    </w:pPr>
    <w:rPr>
      <w:rFonts w:ascii="Calibri" w:hAnsi="Calibri" w:eastAsia="微软雅黑" w:cs="宋体"/>
      <w:sz w:val="24"/>
    </w:rPr>
  </w:style>
  <w:style w:type="paragraph" w:styleId="1686" w:customStyle="1">
    <w:name w:val="msolistparagraph"/>
    <w:basedOn w:val="1019"/>
    <w:uiPriority w:val="0"/>
    <w:qFormat/>
    <w:pPr>
      <w:ind w:firstLine="420"/>
    </w:pPr>
    <w:rPr>
      <w:rFonts w:ascii="Calibri" w:hAnsi="Calibri" w:eastAsia="微软雅黑"/>
      <w:szCs w:val="24"/>
    </w:rPr>
  </w:style>
  <w:style w:type="paragraph" w:styleId="1687" w:customStyle="1">
    <w:name w:val="正文格式（小四）"/>
    <w:basedOn w:val="1019"/>
    <w:uiPriority w:val="0"/>
    <w:qFormat/>
    <w:pPr>
      <w:ind w:firstLine="391"/>
      <w:spacing w:line="360" w:lineRule="auto"/>
      <w:widowControl/>
    </w:pPr>
    <w:rPr>
      <w:rFonts w:hint="eastAsia" w:ascii="Calibri" w:hAnsi="Calibri" w:eastAsia="微软雅黑"/>
      <w:sz w:val="24"/>
      <w:szCs w:val="24"/>
    </w:rPr>
  </w:style>
  <w:style w:type="paragraph" w:styleId="1688" w:customStyle="1">
    <w:name w:val="p0"/>
    <w:basedOn w:val="1019"/>
    <w:uiPriority w:val="0"/>
    <w:qFormat/>
    <w:pPr>
      <w:jc w:val="left"/>
      <w:spacing w:line="360" w:lineRule="auto"/>
      <w:widowControl/>
    </w:pPr>
    <w:rPr>
      <w:rFonts w:ascii="Calibri" w:hAnsi="Calibri" w:eastAsia="微软雅黑"/>
      <w:sz w:val="24"/>
      <w:szCs w:val="24"/>
    </w:rPr>
  </w:style>
  <w:style w:type="paragraph" w:styleId="1689" w:customStyle="1">
    <w:name w:val="标准样式"/>
    <w:basedOn w:val="1019"/>
    <w:uiPriority w:val="0"/>
    <w:qFormat/>
    <w:pPr>
      <w:ind w:firstLine="200"/>
    </w:pPr>
    <w:rPr>
      <w:rFonts w:ascii="Tahoma" w:hAnsi="Tahoma" w:eastAsia="微软雅黑"/>
      <w:sz w:val="24"/>
    </w:rPr>
  </w:style>
  <w:style w:type="paragraph" w:styleId="1690" w:customStyle="1">
    <w:name w:val="样式 样式 EHL编号 + 段前: 0.5 行 段后: 0.5 行 + 段前: 0.5 行 段后: 0.5 行"/>
    <w:basedOn w:val="1019"/>
    <w:uiPriority w:val="0"/>
    <w:qFormat/>
    <w:pPr>
      <w:numPr>
        <w:ilvl w:val="0"/>
        <w:numId w:val="17"/>
      </w:numPr>
      <w:spacing w:line="360" w:lineRule="auto"/>
      <w:tabs>
        <w:tab w:val="left" w:pos="964" w:leader="none"/>
      </w:tabs>
    </w:pPr>
    <w:rPr>
      <w:rFonts w:ascii="Calibri" w:hAnsi="Calibri" w:eastAsia="微软雅黑" w:cs="宋体"/>
      <w:b/>
      <w:bCs/>
      <w:sz w:val="24"/>
    </w:rPr>
  </w:style>
  <w:style w:type="paragraph" w:styleId="1691" w:customStyle="1">
    <w:name w:val="正文首缩两字"/>
    <w:basedOn w:val="1019"/>
    <w:uiPriority w:val="99"/>
    <w:qFormat/>
    <w:pPr>
      <w:ind w:firstLine="200"/>
      <w:spacing w:line="360" w:lineRule="auto"/>
    </w:pPr>
    <w:rPr>
      <w:rFonts w:ascii="Calibri" w:hAnsi="Calibri" w:eastAsia="微软雅黑"/>
      <w:sz w:val="24"/>
      <w:szCs w:val="24"/>
    </w:rPr>
  </w:style>
  <w:style w:type="paragraph" w:styleId="1692" w:customStyle="1">
    <w:name w:val="首信标准正文"/>
    <w:basedOn w:val="1019"/>
    <w:uiPriority w:val="0"/>
    <w:qFormat/>
    <w:pPr>
      <w:ind w:left="540"/>
      <w:jc w:val="left"/>
      <w:spacing w:after="200" w:line="360" w:lineRule="auto"/>
      <w:widowControl/>
    </w:pPr>
    <w:rPr>
      <w:rFonts w:ascii="仿宋_GB2312" w:hAnsi="Tahoma" w:eastAsia="仿宋_GB2312"/>
      <w:sz w:val="24"/>
    </w:rPr>
  </w:style>
  <w:style w:type="paragraph" w:styleId="1693" w:customStyle="1">
    <w:name w:val="sss"/>
    <w:basedOn w:val="1019"/>
    <w:uiPriority w:val="0"/>
    <w:qFormat/>
    <w:pPr>
      <w:spacing w:line="240" w:lineRule="exact"/>
    </w:pPr>
    <w:rPr>
      <w:rFonts w:ascii="宋体" w:hAnsi="宋体" w:eastAsia="微软雅黑"/>
    </w:rPr>
  </w:style>
  <w:style w:type="paragraph" w:styleId="1694" w:customStyle="1">
    <w:name w:val="附录表标题"/>
    <w:next w:val="1019"/>
    <w:uiPriority w:val="0"/>
    <w:qFormat/>
    <w:pPr>
      <w:jc w:val="center"/>
    </w:pPr>
    <w:rPr>
      <w:rFonts w:hint="default" w:ascii="黑体" w:hAnsi="Times New Roman" w:eastAsia="黑体" w:cs="Calibri"/>
      <w:sz w:val="21"/>
    </w:rPr>
  </w:style>
  <w:style w:type="paragraph" w:styleId="1695" w:customStyle="1">
    <w:name w:val="Char Char Char Char Char Char Char Char Char Char Char Char Char Char Char Char"/>
    <w:basedOn w:val="1019"/>
    <w:uiPriority w:val="0"/>
    <w:qFormat/>
    <w:pPr>
      <w:tabs>
        <w:tab w:val="left" w:pos="360" w:leader="none"/>
      </w:tabs>
    </w:pPr>
    <w:rPr>
      <w:rFonts w:ascii="Calibri" w:hAnsi="Calibri" w:eastAsia="微软雅黑"/>
      <w:sz w:val="24"/>
      <w:szCs w:val="24"/>
    </w:rPr>
  </w:style>
  <w:style w:type="paragraph" w:styleId="1696" w:customStyle="1">
    <w:name w:val="L11"/>
    <w:basedOn w:val="1019"/>
    <w:next w:val="1019"/>
    <w:uiPriority w:val="0"/>
    <w:qFormat/>
    <w:pPr>
      <w:ind w:left="431" w:hanging="431"/>
      <w:keepLines/>
      <w:keepNext/>
      <w:spacing w:before="240" w:after="240" w:line="300" w:lineRule="auto"/>
      <w:outlineLvl w:val="0"/>
    </w:pPr>
    <w:rPr>
      <w:rFonts w:ascii="宋体" w:hAnsi="宋体" w:eastAsia="微软雅黑"/>
      <w:b/>
      <w:bCs/>
      <w:sz w:val="24"/>
      <w:szCs w:val="24"/>
    </w:rPr>
  </w:style>
  <w:style w:type="paragraph" w:styleId="1697" w:customStyle="1">
    <w:name w:val="点序列"/>
    <w:basedOn w:val="1019"/>
    <w:uiPriority w:val="0"/>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98" w:customStyle="1">
    <w:name w:val="正文文字 + 首行缩进:  2 字符"/>
    <w:basedOn w:val="1019"/>
    <w:uiPriority w:val="0"/>
    <w:qFormat/>
    <w:pPr>
      <w:ind w:firstLine="480"/>
      <w:spacing w:line="360" w:lineRule="auto"/>
    </w:pPr>
    <w:rPr>
      <w:rFonts w:ascii="Calibri" w:hAnsi="Calibri" w:eastAsia="微软雅黑" w:cs="宋体"/>
      <w:sz w:val="24"/>
    </w:rPr>
  </w:style>
  <w:style w:type="paragraph" w:styleId="1699" w:customStyle="1">
    <w:name w:val="Char Char Char Char Char Char Char Char Char Char Char Char Char1"/>
    <w:basedOn w:val="1041"/>
    <w:uiPriority w:val="0"/>
    <w:qFormat/>
    <w:rPr>
      <w:rFonts w:ascii="Tahoma" w:hAnsi="Tahoma" w:eastAsia="微软雅黑"/>
      <w:sz w:val="24"/>
    </w:rPr>
  </w:style>
  <w:style w:type="paragraph" w:styleId="1700" w:customStyle="1">
    <w:name w:val="Char Char Char Char Char Char Char Char Char Char Char Char Char Char Char Char Char Char Char"/>
    <w:basedOn w:val="1019"/>
    <w:uiPriority w:val="0"/>
    <w:qFormat/>
    <w:pPr>
      <w:tabs>
        <w:tab w:val="left" w:pos="360" w:leader="none"/>
      </w:tabs>
    </w:pPr>
    <w:rPr>
      <w:rFonts w:ascii="Calibri" w:hAnsi="Calibri" w:eastAsia="微软雅黑"/>
      <w:sz w:val="24"/>
      <w:szCs w:val="24"/>
    </w:rPr>
  </w:style>
  <w:style w:type="paragraph" w:styleId="1701" w:customStyle="1">
    <w:name w:val="A1"/>
    <w:basedOn w:val="1019"/>
    <w:next w:val="1019"/>
    <w:uiPriority w:val="0"/>
    <w:qFormat/>
    <w:pPr>
      <w:ind w:left="860" w:hanging="576"/>
      <w:jc w:val="left"/>
      <w:keepLines/>
      <w:keepNext/>
      <w:spacing w:line="300" w:lineRule="auto"/>
      <w:outlineLvl w:val="1"/>
    </w:pPr>
    <w:rPr>
      <w:rFonts w:ascii="宋体" w:hAnsi="宋体" w:eastAsia="微软雅黑"/>
      <w:b/>
      <w:bCs/>
      <w:sz w:val="24"/>
      <w:szCs w:val="24"/>
    </w:rPr>
  </w:style>
  <w:style w:type="paragraph" w:styleId="1702" w:customStyle="1">
    <w:name w:val="Char Char Char Char Char Char Char Char Char Char1"/>
    <w:basedOn w:val="1019"/>
    <w:uiPriority w:val="0"/>
    <w:qFormat/>
    <w:pPr>
      <w:spacing w:line="360" w:lineRule="auto"/>
    </w:pPr>
    <w:rPr>
      <w:rFonts w:ascii="Calibri" w:hAnsi="Calibri" w:eastAsia="微软雅黑"/>
      <w:sz w:val="24"/>
    </w:rPr>
  </w:style>
  <w:style w:type="character" w:styleId="1703" w:customStyle="1">
    <w:name w:val="font61"/>
    <w:uiPriority w:val="0"/>
    <w:qFormat/>
    <w:rPr>
      <w:rFonts w:hint="eastAsia" w:ascii="仿宋" w:hAnsi="仿宋" w:eastAsia="仿宋" w:cs="仿宋"/>
      <w:color w:val="000000"/>
      <w:sz w:val="18"/>
      <w:szCs w:val="18"/>
      <w:u w:val="none"/>
    </w:rPr>
  </w:style>
  <w:style w:type="character" w:styleId="1704" w:customStyle="1">
    <w:name w:val="font151"/>
    <w:uiPriority w:val="0"/>
    <w:qFormat/>
    <w:rPr>
      <w:rFonts w:hint="eastAsia" w:ascii="仿宋" w:hAnsi="仿宋" w:eastAsia="仿宋" w:cs="仿宋"/>
      <w:color w:val="000000"/>
      <w:sz w:val="20"/>
      <w:szCs w:val="20"/>
      <w:u w:val="none"/>
    </w:rPr>
  </w:style>
  <w:style w:type="character" w:styleId="1705" w:customStyle="1">
    <w:name w:val="font201"/>
    <w:uiPriority w:val="0"/>
    <w:qFormat/>
    <w:rPr>
      <w:rFonts w:hint="eastAsia" w:ascii="仿宋" w:hAnsi="仿宋" w:eastAsia="仿宋" w:cs="仿宋"/>
      <w:color w:val="000000"/>
      <w:sz w:val="21"/>
      <w:szCs w:val="21"/>
      <w:u w:val="none"/>
    </w:rPr>
  </w:style>
  <w:style w:type="paragraph" w:styleId="1706" w:customStyle="1">
    <w:name w:val="Body text|1"/>
    <w:basedOn w:val="1019"/>
    <w:uiPriority w:val="0"/>
    <w:qFormat/>
    <w:pPr>
      <w:ind w:firstLine="400"/>
      <w:jc w:val="left"/>
      <w:spacing w:line="422" w:lineRule="auto"/>
    </w:pPr>
    <w:rPr>
      <w:rFonts w:ascii="宋体" w:hAnsi="宋体" w:cs="宋体"/>
      <w:sz w:val="28"/>
      <w:szCs w:val="28"/>
      <w:lang w:val="zh-TW" w:eastAsia="zh-TW" w:bidi="zh-TW"/>
    </w:rPr>
  </w:style>
  <w:style w:type="character" w:styleId="1707" w:customStyle="1">
    <w:name w:val="页脚 Char"/>
    <w:uiPriority w:val="99"/>
    <w:qFormat/>
    <w:rPr>
      <w:sz w:val="18"/>
      <w:szCs w:val="18"/>
    </w:rPr>
  </w:style>
  <w:style w:type="character" w:styleId="1708" w:customStyle="1">
    <w:name w:val="副标题 Char"/>
    <w:uiPriority w:val="0"/>
    <w:qFormat/>
    <w:rPr>
      <w:rFonts w:ascii="Cambria" w:hAnsi="Cambria" w:eastAsia="黑体"/>
      <w:b/>
      <w:bCs/>
      <w:sz w:val="21"/>
      <w:szCs w:val="32"/>
      <w:lang w:bidi="ar-SA"/>
    </w:rPr>
  </w:style>
  <w:style w:type="character" w:styleId="1709" w:customStyle="1">
    <w:name w:val="正文1 Char Char"/>
    <w:link w:val="1356"/>
    <w:uiPriority w:val="0"/>
    <w:qFormat/>
    <w:rPr>
      <w:sz w:val="24"/>
      <w:szCs w:val="24"/>
    </w:rPr>
  </w:style>
  <w:style w:type="paragraph" w:styleId="1710" w:customStyle="1">
    <w:name w:val="1"/>
    <w:basedOn w:val="1711"/>
    <w:next w:val="1046"/>
    <w:uiPriority w:val="0"/>
    <w:qFormat/>
    <w:rPr>
      <w:rFonts w:ascii="宋体" w:hAnsi="宋体" w:cs="Courier New"/>
      <w:sz w:val="20"/>
      <w:szCs w:val="20"/>
    </w:rPr>
  </w:style>
  <w:style w:type="paragraph" w:styleId="1711" w:customStyle="1">
    <w:name w:val="正文 New New New"/>
    <w:uiPriority w:val="0"/>
    <w:qFormat/>
    <w:pPr>
      <w:jc w:val="both"/>
      <w:widowControl w:val="off"/>
    </w:pPr>
    <w:rPr>
      <w:rFonts w:hint="default" w:ascii="Times New Roman" w:hAnsi="Times New Roman" w:eastAsia="宋体" w:cs="Times New Roman"/>
      <w:sz w:val="21"/>
      <w:szCs w:val="24"/>
    </w:rPr>
  </w:style>
  <w:style w:type="character" w:styleId="1712" w:customStyle="1">
    <w:name w:val="NormalCharacter"/>
    <w:uiPriority w:val="0"/>
    <w:semiHidden/>
    <w:qFormat/>
    <w:rPr>
      <w:rFonts w:ascii="Calibri" w:hAnsi="Calibri"/>
      <w:sz w:val="21"/>
      <w:szCs w:val="24"/>
      <w:lang w:val="en-US" w:eastAsia="zh-CN" w:bidi="ar-SA"/>
    </w:rPr>
  </w:style>
  <w:style w:type="character" w:styleId="1713" w:customStyle="1">
    <w:name w:val="font81"/>
    <w:basedOn w:val="1029"/>
    <w:uiPriority w:val="0"/>
    <w:qFormat/>
    <w:rPr>
      <w:rFonts w:hint="eastAsia" w:ascii="宋体" w:hAnsi="宋体" w:eastAsia="宋体" w:cs="宋体"/>
      <w:color w:val="000000"/>
      <w:sz w:val="21"/>
      <w:szCs w:val="21"/>
      <w:u w:val="none"/>
    </w:rPr>
  </w:style>
  <w:style w:type="character" w:styleId="1714" w:customStyle="1">
    <w:name w:val="font101"/>
    <w:basedOn w:val="1029"/>
    <w:uiPriority w:val="0"/>
    <w:qFormat/>
    <w:rPr>
      <w:rFonts w:hint="eastAsia" w:ascii="宋体" w:hAnsi="宋体" w:eastAsia="宋体" w:cs="宋体"/>
      <w:color w:val="000000"/>
      <w:sz w:val="24"/>
      <w:szCs w:val="24"/>
      <w:u w:val="none"/>
    </w:rPr>
  </w:style>
  <w:style w:type="character" w:styleId="1715" w:customStyle="1">
    <w:name w:val="font91"/>
    <w:basedOn w:val="1029"/>
    <w:uiPriority w:val="0"/>
    <w:qFormat/>
    <w:rPr>
      <w:rFonts w:hint="default" w:ascii="Calibri" w:hAnsi="Calibri" w:cs="Calibri"/>
      <w:color w:val="000000"/>
      <w:sz w:val="21"/>
      <w:szCs w:val="21"/>
      <w:u w:val="none"/>
    </w:rPr>
  </w:style>
  <w:style w:type="character" w:styleId="1716" w:customStyle="1">
    <w:name w:val="Unresolved Mention"/>
    <w:basedOn w:val="1029"/>
    <w:uiPriority w:val="99"/>
    <w:semiHidden/>
    <w:unhideWhenUsed/>
    <w:qFormat/>
    <w:rPr>
      <w:color w:val="605e5c"/>
      <w:shd w:val="clear" w:color="auto" w:fill="e1dfdd"/>
    </w:rPr>
  </w:style>
  <w:style w:type="character" w:styleId="1717" w:customStyle="1">
    <w:name w:val="font31"/>
    <w:basedOn w:val="1029"/>
    <w:uiPriority w:val="0"/>
    <w:qFormat/>
    <w:rPr>
      <w:rFonts w:hint="eastAsia" w:ascii="宋体" w:hAnsi="宋体" w:eastAsia="宋体" w:cs="宋体"/>
      <w:b/>
      <w:bCs/>
      <w:color w:val="000000"/>
      <w:sz w:val="18"/>
      <w:szCs w:val="18"/>
      <w:u w:val="none"/>
    </w:rPr>
  </w:style>
  <w:style w:type="numbering" w:styleId="14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嘉和-张丽丽</cp:lastModifiedBy>
  <cp:revision>196</cp:revision>
  <dcterms:created xsi:type="dcterms:W3CDTF">2021-08-25T09:39:00Z</dcterms:created>
  <dcterms:modified xsi:type="dcterms:W3CDTF">2026-06-26T08:20:01Z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C8EE7446818C4028BD4ED319FFB83D23_13</vt:lpwstr>
  </property>
  <property fmtid="{D5CDD505-2E9C-101B-9397-08002B2CF9AE}" pid="4" name="KSOTemplateDocerSaveRecord">
    <vt:lpwstr>eyJoZGlkIjoiY2UzMWNmNGVmMzQwNzk4NmNjMTQwNmJmYjNjZDUxOWEiLCJ1c2VySWQiOiIyMzI4NDY0OTcifQ==</vt:lpwstr>
  </property>
</Properties>
</file>